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E5" w:rsidRPr="00465962" w:rsidRDefault="005900E5" w:rsidP="005900E5">
      <w:pPr>
        <w:pStyle w:val="3"/>
        <w:spacing w:line="600" w:lineRule="exact"/>
        <w:rPr>
          <w:sz w:val="52"/>
          <w:szCs w:val="52"/>
        </w:rPr>
      </w:pPr>
      <w:r w:rsidRPr="00465962">
        <w:rPr>
          <w:rFonts w:hint="eastAsia"/>
          <w:b/>
          <w:bCs/>
          <w:sz w:val="52"/>
          <w:szCs w:val="52"/>
        </w:rPr>
        <w:t>中 山 大 学 新 华 学 院</w:t>
      </w:r>
    </w:p>
    <w:p w:rsidR="005900E5" w:rsidRPr="00465962" w:rsidRDefault="0029687F" w:rsidP="005900E5">
      <w:pPr>
        <w:spacing w:after="50" w:line="600" w:lineRule="exact"/>
        <w:jc w:val="center"/>
        <w:rPr>
          <w:rFonts w:ascii="仿宋_GB2312" w:eastAsia="仿宋_GB2312" w:hAnsi="宋体"/>
          <w:sz w:val="40"/>
          <w:szCs w:val="40"/>
        </w:rPr>
      </w:pPr>
      <w:r w:rsidRPr="0029687F">
        <w:rPr>
          <w:rFonts w:ascii="仿宋" w:eastAsia="仿宋" w:hAnsi="仿宋" w:cs="仿宋" w:hint="eastAsia"/>
          <w:sz w:val="40"/>
          <w:szCs w:val="40"/>
          <w:u w:val="single"/>
        </w:rPr>
        <w:t>管理类专业综合实验室</w:t>
      </w:r>
      <w:r w:rsidR="008A7DAA">
        <w:rPr>
          <w:rFonts w:ascii="仿宋" w:eastAsia="仿宋" w:hAnsi="仿宋" w:cs="仿宋" w:hint="eastAsia"/>
          <w:sz w:val="40"/>
          <w:szCs w:val="40"/>
          <w:u w:val="single"/>
        </w:rPr>
        <w:t>硬件</w:t>
      </w:r>
      <w:r w:rsidR="00C11A64">
        <w:rPr>
          <w:rFonts w:ascii="仿宋" w:eastAsia="仿宋" w:hAnsi="仿宋" w:cs="仿宋" w:hint="eastAsia"/>
          <w:sz w:val="40"/>
          <w:szCs w:val="40"/>
          <w:u w:val="single"/>
        </w:rPr>
        <w:t>设备</w:t>
      </w:r>
      <w:r w:rsidR="00C11A64">
        <w:rPr>
          <w:rFonts w:eastAsia="仿宋_GB2312" w:hint="eastAsia"/>
          <w:b/>
          <w:bCs/>
          <w:sz w:val="40"/>
          <w:szCs w:val="40"/>
        </w:rPr>
        <w:t>采购</w:t>
      </w:r>
    </w:p>
    <w:p w:rsidR="005900E5" w:rsidRPr="003B5BEA" w:rsidRDefault="005900E5" w:rsidP="005900E5">
      <w:pPr>
        <w:spacing w:after="50" w:line="600" w:lineRule="exact"/>
        <w:ind w:firstLineChars="100" w:firstLine="360"/>
        <w:jc w:val="center"/>
        <w:rPr>
          <w:rFonts w:ascii="仿宋_GB2312" w:eastAsia="仿宋_GB2312" w:hAnsi="宋体"/>
          <w:sz w:val="36"/>
        </w:rPr>
      </w:pPr>
    </w:p>
    <w:p w:rsidR="005900E5" w:rsidRPr="00E22FB3" w:rsidRDefault="005900E5" w:rsidP="005900E5">
      <w:pPr>
        <w:spacing w:after="50" w:line="600" w:lineRule="exact"/>
        <w:ind w:left="-3" w:hanging="3"/>
        <w:jc w:val="center"/>
        <w:rPr>
          <w:rFonts w:ascii="仿宋_GB2312" w:eastAsia="仿宋_GB2312" w:hAnsi="宋体"/>
          <w:sz w:val="36"/>
        </w:rPr>
      </w:pP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招</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标</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 xml:space="preserve">文 </w:t>
      </w:r>
    </w:p>
    <w:p w:rsidR="005900E5" w:rsidRPr="00465962" w:rsidRDefault="005900E5" w:rsidP="005900E5">
      <w:pPr>
        <w:adjustRightInd w:val="0"/>
        <w:snapToGrid w:val="0"/>
        <w:spacing w:line="480" w:lineRule="auto"/>
        <w:jc w:val="center"/>
        <w:rPr>
          <w:rFonts w:ascii="仿宋_GB2312" w:eastAsia="仿宋_GB2312" w:hAnsi="宋体"/>
          <w:b/>
          <w:bCs/>
          <w:sz w:val="96"/>
          <w:szCs w:val="96"/>
        </w:rPr>
      </w:pPr>
      <w:r w:rsidRPr="00465962">
        <w:rPr>
          <w:rFonts w:ascii="黑体" w:eastAsia="黑体" w:hAnsi="黑体" w:cs="黑体" w:hint="eastAsia"/>
          <w:sz w:val="96"/>
          <w:szCs w:val="96"/>
        </w:rPr>
        <w:t>件</w:t>
      </w:r>
    </w:p>
    <w:p w:rsidR="005900E5" w:rsidRPr="00465962" w:rsidRDefault="005900E5" w:rsidP="005900E5">
      <w:pPr>
        <w:spacing w:line="600" w:lineRule="exact"/>
        <w:jc w:val="center"/>
        <w:rPr>
          <w:rFonts w:ascii="仿宋_GB2312" w:eastAsia="仿宋_GB2312" w:hAnsi="宋体"/>
          <w:b/>
          <w:bCs/>
          <w:sz w:val="28"/>
        </w:rPr>
      </w:pPr>
    </w:p>
    <w:p w:rsidR="005900E5" w:rsidRPr="00465962" w:rsidRDefault="005900E5" w:rsidP="005900E5">
      <w:pPr>
        <w:spacing w:line="600" w:lineRule="exact"/>
        <w:jc w:val="center"/>
        <w:rPr>
          <w:rFonts w:ascii="仿宋_GB2312" w:eastAsia="仿宋_GB2312" w:hAnsi="宋体"/>
          <w:b/>
          <w:bCs/>
          <w:sz w:val="28"/>
        </w:rPr>
      </w:pPr>
      <w:r w:rsidRPr="00465962">
        <w:rPr>
          <w:rFonts w:ascii="仿宋_GB2312" w:eastAsia="仿宋_GB2312" w:hAnsi="宋体" w:hint="eastAsia"/>
          <w:b/>
          <w:bCs/>
          <w:sz w:val="28"/>
        </w:rPr>
        <w:t>二〇一</w:t>
      </w:r>
      <w:r w:rsidR="008A7DAA">
        <w:rPr>
          <w:rFonts w:ascii="仿宋_GB2312" w:eastAsia="仿宋_GB2312" w:hAnsi="宋体" w:hint="eastAsia"/>
          <w:b/>
          <w:bCs/>
          <w:sz w:val="28"/>
        </w:rPr>
        <w:t>六</w:t>
      </w:r>
      <w:r w:rsidRPr="00465962">
        <w:rPr>
          <w:rFonts w:ascii="仿宋_GB2312" w:eastAsia="仿宋_GB2312" w:hAnsi="宋体" w:hint="eastAsia"/>
          <w:b/>
          <w:bCs/>
          <w:sz w:val="28"/>
        </w:rPr>
        <w:t>年</w:t>
      </w:r>
      <w:r w:rsidR="0029687F">
        <w:rPr>
          <w:rFonts w:ascii="仿宋_GB2312" w:eastAsia="仿宋_GB2312" w:hAnsi="宋体" w:hint="eastAsia"/>
          <w:b/>
          <w:bCs/>
          <w:sz w:val="28"/>
        </w:rPr>
        <w:t>六</w:t>
      </w:r>
      <w:r w:rsidRPr="00465962">
        <w:rPr>
          <w:rFonts w:ascii="仿宋_GB2312" w:eastAsia="仿宋_GB2312" w:hAnsi="宋体" w:hint="eastAsia"/>
          <w:b/>
          <w:bCs/>
          <w:sz w:val="28"/>
        </w:rPr>
        <w:t>月</w:t>
      </w:r>
      <w:r w:rsidR="0029687F">
        <w:rPr>
          <w:rFonts w:ascii="仿宋_GB2312" w:eastAsia="仿宋_GB2312" w:hAnsi="宋体" w:hint="eastAsia"/>
          <w:b/>
          <w:bCs/>
          <w:sz w:val="28"/>
        </w:rPr>
        <w:t>二十二</w:t>
      </w:r>
      <w:r w:rsidRPr="00465962">
        <w:rPr>
          <w:rFonts w:ascii="仿宋_GB2312" w:eastAsia="仿宋_GB2312" w:hAnsi="宋体" w:hint="eastAsia"/>
          <w:b/>
          <w:bCs/>
          <w:sz w:val="28"/>
        </w:rPr>
        <w:t>日</w:t>
      </w:r>
    </w:p>
    <w:p w:rsidR="005900E5" w:rsidRPr="00465962" w:rsidRDefault="005900E5" w:rsidP="005900E5">
      <w:pPr>
        <w:spacing w:afterLines="50" w:after="156"/>
        <w:jc w:val="center"/>
        <w:rPr>
          <w:rFonts w:ascii="黑体" w:eastAsia="黑体" w:hAnsi="黑体" w:cs="黑体"/>
          <w:sz w:val="52"/>
          <w:szCs w:val="52"/>
        </w:rPr>
        <w:sectPr w:rsidR="005900E5" w:rsidRPr="00465962">
          <w:headerReference w:type="default" r:id="rId8"/>
          <w:footerReference w:type="default" r:id="rId9"/>
          <w:headerReference w:type="first" r:id="rId10"/>
          <w:pgSz w:w="11906" w:h="16838"/>
          <w:pgMar w:top="1440" w:right="964" w:bottom="1440" w:left="918" w:header="851" w:footer="992" w:gutter="0"/>
          <w:pgNumType w:start="1"/>
          <w:cols w:space="720"/>
          <w:titlePg/>
          <w:docGrid w:type="lines" w:linePitch="312"/>
        </w:sectPr>
      </w:pPr>
    </w:p>
    <w:p w:rsidR="005900E5" w:rsidRPr="00465962" w:rsidRDefault="005900E5" w:rsidP="005900E5">
      <w:pPr>
        <w:spacing w:afterLines="50" w:after="156"/>
        <w:jc w:val="center"/>
        <w:rPr>
          <w:rFonts w:ascii="黑体" w:eastAsia="黑体" w:hAnsi="黑体" w:cs="黑体"/>
          <w:sz w:val="52"/>
          <w:szCs w:val="52"/>
        </w:rPr>
      </w:pPr>
      <w:r w:rsidRPr="00465962">
        <w:rPr>
          <w:rFonts w:ascii="黑体" w:eastAsia="黑体" w:hAnsi="黑体" w:cs="黑体" w:hint="eastAsia"/>
          <w:sz w:val="52"/>
          <w:szCs w:val="52"/>
        </w:rPr>
        <w:lastRenderedPageBreak/>
        <w:t>目  录</w:t>
      </w:r>
    </w:p>
    <w:p w:rsidR="005900E5" w:rsidRPr="00066F4F" w:rsidRDefault="005900E5" w:rsidP="00066F4F">
      <w:pPr>
        <w:pStyle w:val="10"/>
        <w:tabs>
          <w:tab w:val="right" w:leader="dot" w:pos="10014"/>
        </w:tabs>
        <w:spacing w:line="360" w:lineRule="auto"/>
        <w:rPr>
          <w:rFonts w:ascii="Calibri" w:hAnsi="Calibri"/>
          <w:noProof/>
          <w:sz w:val="24"/>
        </w:rPr>
      </w:pPr>
      <w:r w:rsidRPr="00066F4F">
        <w:rPr>
          <w:b/>
          <w:bCs/>
          <w:sz w:val="24"/>
        </w:rPr>
        <w:fldChar w:fldCharType="begin"/>
      </w:r>
      <w:r w:rsidRPr="00066F4F">
        <w:rPr>
          <w:b/>
          <w:bCs/>
          <w:sz w:val="24"/>
        </w:rPr>
        <w:instrText xml:space="preserve"> TOC \o "1-3" \h \z \u </w:instrText>
      </w:r>
      <w:r w:rsidRPr="00066F4F">
        <w:rPr>
          <w:b/>
          <w:bCs/>
          <w:sz w:val="24"/>
        </w:rPr>
        <w:fldChar w:fldCharType="separate"/>
      </w:r>
      <w:hyperlink w:anchor="_Toc373500451" w:history="1">
        <w:r w:rsidRPr="00066F4F">
          <w:rPr>
            <w:rStyle w:val="a5"/>
            <w:rFonts w:ascii="黑体" w:eastAsia="黑体" w:hAnsi="黑体" w:hint="eastAsia"/>
            <w:noProof/>
            <w:sz w:val="24"/>
          </w:rPr>
          <w:t>第一部分</w:t>
        </w:r>
        <w:r w:rsidRPr="00066F4F">
          <w:rPr>
            <w:rStyle w:val="a5"/>
            <w:rFonts w:ascii="黑体" w:eastAsia="黑体" w:hAnsi="黑体"/>
            <w:noProof/>
            <w:sz w:val="24"/>
          </w:rPr>
          <w:t xml:space="preserve"> </w:t>
        </w:r>
        <w:r w:rsidRPr="00066F4F">
          <w:rPr>
            <w:rStyle w:val="a5"/>
            <w:rFonts w:ascii="黑体" w:eastAsia="黑体" w:hAnsi="黑体" w:hint="eastAsia"/>
            <w:noProof/>
            <w:sz w:val="24"/>
          </w:rPr>
          <w:t>投标邀请书</w:t>
        </w:r>
        <w:r w:rsidRPr="00066F4F">
          <w:rPr>
            <w:noProof/>
            <w:webHidden/>
            <w:sz w:val="24"/>
          </w:rPr>
          <w:tab/>
        </w:r>
        <w:r w:rsidRPr="00066F4F">
          <w:rPr>
            <w:noProof/>
            <w:webHidden/>
            <w:sz w:val="24"/>
          </w:rPr>
          <w:fldChar w:fldCharType="begin"/>
        </w:r>
        <w:r w:rsidRPr="00066F4F">
          <w:rPr>
            <w:noProof/>
            <w:webHidden/>
            <w:sz w:val="24"/>
          </w:rPr>
          <w:instrText xml:space="preserve"> PAGEREF _Toc373500451 \h </w:instrText>
        </w:r>
        <w:r w:rsidRPr="00066F4F">
          <w:rPr>
            <w:noProof/>
            <w:webHidden/>
            <w:sz w:val="24"/>
          </w:rPr>
        </w:r>
        <w:r w:rsidRPr="00066F4F">
          <w:rPr>
            <w:noProof/>
            <w:webHidden/>
            <w:sz w:val="24"/>
          </w:rPr>
          <w:fldChar w:fldCharType="separate"/>
        </w:r>
        <w:r w:rsidR="00F12F9C">
          <w:rPr>
            <w:noProof/>
            <w:webHidden/>
            <w:sz w:val="24"/>
          </w:rPr>
          <w:t>2</w:t>
        </w:r>
        <w:r w:rsidRPr="00066F4F">
          <w:rPr>
            <w:noProof/>
            <w:webHidden/>
            <w:sz w:val="24"/>
          </w:rPr>
          <w:fldChar w:fldCharType="end"/>
        </w:r>
      </w:hyperlink>
    </w:p>
    <w:p w:rsidR="005900E5" w:rsidRPr="00066F4F" w:rsidRDefault="00FE094D" w:rsidP="00066F4F">
      <w:pPr>
        <w:pStyle w:val="20"/>
        <w:tabs>
          <w:tab w:val="right" w:leader="dot" w:pos="10014"/>
        </w:tabs>
        <w:spacing w:line="360" w:lineRule="auto"/>
        <w:rPr>
          <w:rFonts w:ascii="Calibri" w:hAnsi="Calibri"/>
          <w:noProof/>
          <w:sz w:val="24"/>
        </w:rPr>
      </w:pPr>
      <w:hyperlink w:anchor="_Toc373500452" w:history="1">
        <w:r w:rsidR="005900E5" w:rsidRPr="00066F4F">
          <w:rPr>
            <w:rStyle w:val="a5"/>
            <w:rFonts w:ascii="仿宋_GB2312" w:eastAsia="仿宋_GB2312" w:hAnsi="仿宋_GB2312" w:hint="eastAsia"/>
            <w:noProof/>
            <w:sz w:val="24"/>
          </w:rPr>
          <w:t>一、招标项目</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_Toc373500452 \h </w:instrText>
        </w:r>
        <w:r w:rsidR="005900E5" w:rsidRPr="00066F4F">
          <w:rPr>
            <w:noProof/>
            <w:webHidden/>
            <w:sz w:val="24"/>
          </w:rPr>
        </w:r>
        <w:r w:rsidR="005900E5" w:rsidRPr="00066F4F">
          <w:rPr>
            <w:noProof/>
            <w:webHidden/>
            <w:sz w:val="24"/>
          </w:rPr>
          <w:fldChar w:fldCharType="separate"/>
        </w:r>
        <w:r w:rsidR="00F12F9C">
          <w:rPr>
            <w:noProof/>
            <w:webHidden/>
            <w:sz w:val="24"/>
          </w:rPr>
          <w:t>2</w:t>
        </w:r>
        <w:r w:rsidR="005900E5" w:rsidRPr="00066F4F">
          <w:rPr>
            <w:noProof/>
            <w:webHidden/>
            <w:sz w:val="24"/>
          </w:rPr>
          <w:fldChar w:fldCharType="end"/>
        </w:r>
      </w:hyperlink>
    </w:p>
    <w:p w:rsidR="005900E5" w:rsidRPr="00066F4F" w:rsidRDefault="00FE094D" w:rsidP="00066F4F">
      <w:pPr>
        <w:pStyle w:val="20"/>
        <w:tabs>
          <w:tab w:val="right" w:leader="dot" w:pos="10014"/>
        </w:tabs>
        <w:spacing w:line="360" w:lineRule="auto"/>
        <w:rPr>
          <w:rFonts w:ascii="Calibri" w:hAnsi="Calibri"/>
          <w:noProof/>
          <w:sz w:val="24"/>
        </w:rPr>
      </w:pPr>
      <w:hyperlink w:anchor="_Toc373500453" w:history="1">
        <w:r w:rsidR="005900E5" w:rsidRPr="00066F4F">
          <w:rPr>
            <w:rStyle w:val="a5"/>
            <w:rFonts w:ascii="仿宋_GB2312" w:eastAsia="仿宋_GB2312" w:hAnsi="仿宋_GB2312" w:hint="eastAsia"/>
            <w:noProof/>
            <w:sz w:val="24"/>
          </w:rPr>
          <w:t>二、投标截止时间及方式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_Toc373500453 \h </w:instrText>
        </w:r>
        <w:r w:rsidR="005900E5" w:rsidRPr="00066F4F">
          <w:rPr>
            <w:noProof/>
            <w:webHidden/>
            <w:sz w:val="24"/>
          </w:rPr>
        </w:r>
        <w:r w:rsidR="005900E5" w:rsidRPr="00066F4F">
          <w:rPr>
            <w:noProof/>
            <w:webHidden/>
            <w:sz w:val="24"/>
          </w:rPr>
          <w:fldChar w:fldCharType="separate"/>
        </w:r>
        <w:r w:rsidR="00F12F9C">
          <w:rPr>
            <w:noProof/>
            <w:webHidden/>
            <w:sz w:val="24"/>
          </w:rPr>
          <w:t>2</w:t>
        </w:r>
        <w:r w:rsidR="005900E5" w:rsidRPr="00066F4F">
          <w:rPr>
            <w:noProof/>
            <w:webHidden/>
            <w:sz w:val="24"/>
          </w:rPr>
          <w:fldChar w:fldCharType="end"/>
        </w:r>
      </w:hyperlink>
    </w:p>
    <w:p w:rsidR="005900E5" w:rsidRPr="00066F4F" w:rsidRDefault="00FE094D" w:rsidP="00066F4F">
      <w:pPr>
        <w:pStyle w:val="20"/>
        <w:tabs>
          <w:tab w:val="right" w:leader="dot" w:pos="10014"/>
        </w:tabs>
        <w:spacing w:line="360" w:lineRule="auto"/>
        <w:rPr>
          <w:rFonts w:ascii="Calibri" w:hAnsi="Calibri"/>
          <w:noProof/>
          <w:sz w:val="24"/>
        </w:rPr>
      </w:pPr>
      <w:hyperlink w:anchor="_Toc373500454" w:history="1">
        <w:r w:rsidR="005900E5" w:rsidRPr="00066F4F">
          <w:rPr>
            <w:rStyle w:val="a5"/>
            <w:rFonts w:ascii="仿宋_GB2312" w:eastAsia="仿宋_GB2312" w:hAnsi="仿宋_GB2312" w:hint="eastAsia"/>
            <w:noProof/>
            <w:sz w:val="24"/>
          </w:rPr>
          <w:t>三、开标时间及地点</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_Toc373500454 \h </w:instrText>
        </w:r>
        <w:r w:rsidR="005900E5" w:rsidRPr="00066F4F">
          <w:rPr>
            <w:noProof/>
            <w:webHidden/>
            <w:sz w:val="24"/>
          </w:rPr>
        </w:r>
        <w:r w:rsidR="005900E5" w:rsidRPr="00066F4F">
          <w:rPr>
            <w:noProof/>
            <w:webHidden/>
            <w:sz w:val="24"/>
          </w:rPr>
          <w:fldChar w:fldCharType="separate"/>
        </w:r>
        <w:r w:rsidR="00F12F9C">
          <w:rPr>
            <w:noProof/>
            <w:webHidden/>
            <w:sz w:val="24"/>
          </w:rPr>
          <w:t>2</w:t>
        </w:r>
        <w:r w:rsidR="005900E5" w:rsidRPr="00066F4F">
          <w:rPr>
            <w:noProof/>
            <w:webHidden/>
            <w:sz w:val="24"/>
          </w:rPr>
          <w:fldChar w:fldCharType="end"/>
        </w:r>
      </w:hyperlink>
    </w:p>
    <w:p w:rsidR="005900E5" w:rsidRPr="00066F4F" w:rsidRDefault="00FE094D" w:rsidP="00066F4F">
      <w:pPr>
        <w:pStyle w:val="20"/>
        <w:tabs>
          <w:tab w:val="right" w:leader="dot" w:pos="10014"/>
        </w:tabs>
        <w:spacing w:line="360" w:lineRule="auto"/>
        <w:rPr>
          <w:rFonts w:ascii="Calibri" w:hAnsi="Calibri"/>
          <w:noProof/>
          <w:sz w:val="24"/>
        </w:rPr>
      </w:pPr>
      <w:hyperlink w:anchor="_Toc373500455" w:history="1">
        <w:r w:rsidR="005900E5" w:rsidRPr="00066F4F">
          <w:rPr>
            <w:rStyle w:val="a5"/>
            <w:rFonts w:ascii="仿宋_GB2312" w:eastAsia="仿宋_GB2312" w:hAnsi="仿宋_GB2312" w:hint="eastAsia"/>
            <w:noProof/>
            <w:sz w:val="24"/>
          </w:rPr>
          <w:t>四、联系方式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_Toc373500455 \h </w:instrText>
        </w:r>
        <w:r w:rsidR="005900E5" w:rsidRPr="00066F4F">
          <w:rPr>
            <w:noProof/>
            <w:webHidden/>
            <w:sz w:val="24"/>
          </w:rPr>
        </w:r>
        <w:r w:rsidR="005900E5" w:rsidRPr="00066F4F">
          <w:rPr>
            <w:noProof/>
            <w:webHidden/>
            <w:sz w:val="24"/>
          </w:rPr>
          <w:fldChar w:fldCharType="separate"/>
        </w:r>
        <w:r w:rsidR="00F12F9C">
          <w:rPr>
            <w:noProof/>
            <w:webHidden/>
            <w:sz w:val="24"/>
          </w:rPr>
          <w:t>2</w:t>
        </w:r>
        <w:r w:rsidR="005900E5" w:rsidRPr="00066F4F">
          <w:rPr>
            <w:noProof/>
            <w:webHidden/>
            <w:sz w:val="24"/>
          </w:rPr>
          <w:fldChar w:fldCharType="end"/>
        </w:r>
      </w:hyperlink>
    </w:p>
    <w:p w:rsidR="005900E5" w:rsidRPr="00066F4F" w:rsidRDefault="00FE094D" w:rsidP="00066F4F">
      <w:pPr>
        <w:pStyle w:val="10"/>
        <w:tabs>
          <w:tab w:val="right" w:leader="dot" w:pos="10014"/>
        </w:tabs>
        <w:spacing w:line="360" w:lineRule="auto"/>
        <w:rPr>
          <w:rFonts w:ascii="Calibri" w:hAnsi="Calibri"/>
          <w:noProof/>
          <w:sz w:val="24"/>
        </w:rPr>
      </w:pPr>
      <w:hyperlink w:anchor="_Toc373500456" w:history="1">
        <w:r w:rsidR="005900E5" w:rsidRPr="00066F4F">
          <w:rPr>
            <w:rStyle w:val="a5"/>
            <w:rFonts w:ascii="黑体" w:eastAsia="黑体" w:hAnsi="黑体" w:cs="黑体" w:hint="eastAsia"/>
            <w:noProof/>
            <w:sz w:val="24"/>
          </w:rPr>
          <w:t>第二部分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投标须知</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_Toc373500456 \h </w:instrText>
        </w:r>
        <w:r w:rsidR="005900E5" w:rsidRPr="00066F4F">
          <w:rPr>
            <w:noProof/>
            <w:webHidden/>
            <w:sz w:val="24"/>
          </w:rPr>
        </w:r>
        <w:r w:rsidR="005900E5" w:rsidRPr="00066F4F">
          <w:rPr>
            <w:noProof/>
            <w:webHidden/>
            <w:sz w:val="24"/>
          </w:rPr>
          <w:fldChar w:fldCharType="separate"/>
        </w:r>
        <w:r w:rsidR="00F12F9C">
          <w:rPr>
            <w:noProof/>
            <w:webHidden/>
            <w:sz w:val="24"/>
          </w:rPr>
          <w:t>3</w:t>
        </w:r>
        <w:r w:rsidR="005900E5" w:rsidRPr="00066F4F">
          <w:rPr>
            <w:noProof/>
            <w:webHidden/>
            <w:sz w:val="24"/>
          </w:rPr>
          <w:fldChar w:fldCharType="end"/>
        </w:r>
      </w:hyperlink>
    </w:p>
    <w:p w:rsidR="005900E5" w:rsidRPr="00066F4F" w:rsidRDefault="00FE094D" w:rsidP="00066F4F">
      <w:pPr>
        <w:pStyle w:val="20"/>
        <w:tabs>
          <w:tab w:val="right" w:leader="dot" w:pos="10014"/>
        </w:tabs>
        <w:spacing w:line="360" w:lineRule="auto"/>
        <w:rPr>
          <w:rFonts w:ascii="Calibri" w:hAnsi="Calibri"/>
          <w:noProof/>
          <w:sz w:val="24"/>
        </w:rPr>
      </w:pPr>
      <w:hyperlink w:anchor="_Toc373500457" w:history="1">
        <w:r w:rsidR="005900E5" w:rsidRPr="00066F4F">
          <w:rPr>
            <w:rStyle w:val="a5"/>
            <w:rFonts w:ascii="仿宋_GB2312" w:eastAsia="仿宋_GB2312" w:hAnsi="仿宋_GB2312" w:hint="eastAsia"/>
            <w:b/>
            <w:bCs/>
            <w:noProof/>
            <w:sz w:val="24"/>
          </w:rPr>
          <w:t>一、概述</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_Toc373500457 \h </w:instrText>
        </w:r>
        <w:r w:rsidR="005900E5" w:rsidRPr="00066F4F">
          <w:rPr>
            <w:noProof/>
            <w:webHidden/>
            <w:sz w:val="24"/>
          </w:rPr>
        </w:r>
        <w:r w:rsidR="005900E5" w:rsidRPr="00066F4F">
          <w:rPr>
            <w:noProof/>
            <w:webHidden/>
            <w:sz w:val="24"/>
          </w:rPr>
          <w:fldChar w:fldCharType="separate"/>
        </w:r>
        <w:r w:rsidR="00F12F9C">
          <w:rPr>
            <w:noProof/>
            <w:webHidden/>
            <w:sz w:val="24"/>
          </w:rPr>
          <w:t>3</w:t>
        </w:r>
        <w:r w:rsidR="005900E5" w:rsidRPr="00066F4F">
          <w:rPr>
            <w:noProof/>
            <w:webHidden/>
            <w:sz w:val="24"/>
          </w:rPr>
          <w:fldChar w:fldCharType="end"/>
        </w:r>
      </w:hyperlink>
    </w:p>
    <w:p w:rsidR="005900E5" w:rsidRPr="00066F4F" w:rsidRDefault="00FE094D" w:rsidP="00066F4F">
      <w:pPr>
        <w:pStyle w:val="20"/>
        <w:tabs>
          <w:tab w:val="right" w:leader="dot" w:pos="10014"/>
        </w:tabs>
        <w:spacing w:line="360" w:lineRule="auto"/>
        <w:rPr>
          <w:rFonts w:ascii="Calibri" w:hAnsi="Calibri"/>
          <w:noProof/>
          <w:sz w:val="24"/>
        </w:rPr>
      </w:pPr>
      <w:hyperlink w:anchor="_Toc373500458" w:history="1">
        <w:r w:rsidR="005900E5" w:rsidRPr="00066F4F">
          <w:rPr>
            <w:rStyle w:val="a5"/>
            <w:rFonts w:ascii="仿宋_GB2312" w:eastAsia="仿宋_GB2312" w:hAnsi="仿宋_GB2312" w:hint="eastAsia"/>
            <w:b/>
            <w:bCs/>
            <w:noProof/>
            <w:sz w:val="24"/>
          </w:rPr>
          <w:t>二、招标文件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_Toc373500458 \h </w:instrText>
        </w:r>
        <w:r w:rsidR="005900E5" w:rsidRPr="00066F4F">
          <w:rPr>
            <w:noProof/>
            <w:webHidden/>
            <w:sz w:val="24"/>
          </w:rPr>
        </w:r>
        <w:r w:rsidR="005900E5" w:rsidRPr="00066F4F">
          <w:rPr>
            <w:noProof/>
            <w:webHidden/>
            <w:sz w:val="24"/>
          </w:rPr>
          <w:fldChar w:fldCharType="separate"/>
        </w:r>
        <w:r w:rsidR="00F12F9C">
          <w:rPr>
            <w:noProof/>
            <w:webHidden/>
            <w:sz w:val="24"/>
          </w:rPr>
          <w:t>4</w:t>
        </w:r>
        <w:r w:rsidR="005900E5" w:rsidRPr="00066F4F">
          <w:rPr>
            <w:noProof/>
            <w:webHidden/>
            <w:sz w:val="24"/>
          </w:rPr>
          <w:fldChar w:fldCharType="end"/>
        </w:r>
      </w:hyperlink>
    </w:p>
    <w:p w:rsidR="005900E5" w:rsidRPr="00066F4F" w:rsidRDefault="00FE094D" w:rsidP="00066F4F">
      <w:pPr>
        <w:pStyle w:val="20"/>
        <w:tabs>
          <w:tab w:val="right" w:leader="dot" w:pos="10014"/>
        </w:tabs>
        <w:spacing w:line="360" w:lineRule="auto"/>
        <w:rPr>
          <w:rFonts w:ascii="Calibri" w:hAnsi="Calibri"/>
          <w:noProof/>
          <w:sz w:val="24"/>
        </w:rPr>
      </w:pPr>
      <w:hyperlink w:anchor="_Toc373500459" w:history="1">
        <w:r w:rsidR="005900E5" w:rsidRPr="00066F4F">
          <w:rPr>
            <w:rStyle w:val="a5"/>
            <w:rFonts w:ascii="仿宋_GB2312" w:eastAsia="仿宋_GB2312" w:hAnsi="仿宋_GB2312" w:hint="eastAsia"/>
            <w:b/>
            <w:bCs/>
            <w:noProof/>
            <w:sz w:val="24"/>
          </w:rPr>
          <w:t>三、投标文件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_Toc373500459 \h </w:instrText>
        </w:r>
        <w:r w:rsidR="005900E5" w:rsidRPr="00066F4F">
          <w:rPr>
            <w:noProof/>
            <w:webHidden/>
            <w:sz w:val="24"/>
          </w:rPr>
        </w:r>
        <w:r w:rsidR="005900E5" w:rsidRPr="00066F4F">
          <w:rPr>
            <w:noProof/>
            <w:webHidden/>
            <w:sz w:val="24"/>
          </w:rPr>
          <w:fldChar w:fldCharType="separate"/>
        </w:r>
        <w:r w:rsidR="00F12F9C">
          <w:rPr>
            <w:noProof/>
            <w:webHidden/>
            <w:sz w:val="24"/>
          </w:rPr>
          <w:t>5</w:t>
        </w:r>
        <w:r w:rsidR="005900E5" w:rsidRPr="00066F4F">
          <w:rPr>
            <w:noProof/>
            <w:webHidden/>
            <w:sz w:val="24"/>
          </w:rPr>
          <w:fldChar w:fldCharType="end"/>
        </w:r>
      </w:hyperlink>
    </w:p>
    <w:p w:rsidR="005900E5" w:rsidRPr="00066F4F" w:rsidRDefault="00FE094D" w:rsidP="00066F4F">
      <w:pPr>
        <w:pStyle w:val="20"/>
        <w:tabs>
          <w:tab w:val="right" w:leader="dot" w:pos="10014"/>
        </w:tabs>
        <w:spacing w:line="360" w:lineRule="auto"/>
        <w:rPr>
          <w:rFonts w:ascii="Calibri" w:hAnsi="Calibri"/>
          <w:noProof/>
          <w:sz w:val="24"/>
        </w:rPr>
      </w:pPr>
      <w:hyperlink w:anchor="_Toc373500460" w:history="1">
        <w:r w:rsidR="005900E5" w:rsidRPr="00066F4F">
          <w:rPr>
            <w:rStyle w:val="a5"/>
            <w:rFonts w:ascii="仿宋_GB2312" w:eastAsia="仿宋_GB2312" w:hAnsi="仿宋_GB2312" w:hint="eastAsia"/>
            <w:b/>
            <w:bCs/>
            <w:noProof/>
            <w:sz w:val="24"/>
          </w:rPr>
          <w:t>四、开标及评标</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_Toc373500460 \h </w:instrText>
        </w:r>
        <w:r w:rsidR="005900E5" w:rsidRPr="00066F4F">
          <w:rPr>
            <w:noProof/>
            <w:webHidden/>
            <w:sz w:val="24"/>
          </w:rPr>
        </w:r>
        <w:r w:rsidR="005900E5" w:rsidRPr="00066F4F">
          <w:rPr>
            <w:noProof/>
            <w:webHidden/>
            <w:sz w:val="24"/>
          </w:rPr>
          <w:fldChar w:fldCharType="separate"/>
        </w:r>
        <w:r w:rsidR="00F12F9C">
          <w:rPr>
            <w:noProof/>
            <w:webHidden/>
            <w:sz w:val="24"/>
          </w:rPr>
          <w:t>7</w:t>
        </w:r>
        <w:r w:rsidR="005900E5" w:rsidRPr="00066F4F">
          <w:rPr>
            <w:noProof/>
            <w:webHidden/>
            <w:sz w:val="24"/>
          </w:rPr>
          <w:fldChar w:fldCharType="end"/>
        </w:r>
      </w:hyperlink>
    </w:p>
    <w:p w:rsidR="005900E5" w:rsidRPr="00066F4F" w:rsidRDefault="00FE094D" w:rsidP="00066F4F">
      <w:pPr>
        <w:pStyle w:val="10"/>
        <w:tabs>
          <w:tab w:val="right" w:leader="dot" w:pos="10014"/>
        </w:tabs>
        <w:spacing w:line="360" w:lineRule="auto"/>
        <w:rPr>
          <w:rFonts w:ascii="Calibri" w:hAnsi="Calibri"/>
          <w:noProof/>
          <w:sz w:val="24"/>
        </w:rPr>
      </w:pPr>
      <w:hyperlink w:anchor="_Toc373500461" w:history="1">
        <w:r w:rsidR="005900E5" w:rsidRPr="00066F4F">
          <w:rPr>
            <w:rStyle w:val="a5"/>
            <w:rFonts w:ascii="黑体" w:eastAsia="黑体" w:hAnsi="黑体" w:cs="黑体" w:hint="eastAsia"/>
            <w:noProof/>
            <w:sz w:val="24"/>
          </w:rPr>
          <w:t>第三部分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招标项目清单及技术参数要求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_Toc373500461 \h </w:instrText>
        </w:r>
        <w:r w:rsidR="005900E5" w:rsidRPr="00066F4F">
          <w:rPr>
            <w:noProof/>
            <w:webHidden/>
            <w:sz w:val="24"/>
          </w:rPr>
        </w:r>
        <w:r w:rsidR="005900E5" w:rsidRPr="00066F4F">
          <w:rPr>
            <w:noProof/>
            <w:webHidden/>
            <w:sz w:val="24"/>
          </w:rPr>
          <w:fldChar w:fldCharType="separate"/>
        </w:r>
        <w:r w:rsidR="00F12F9C">
          <w:rPr>
            <w:noProof/>
            <w:webHidden/>
            <w:sz w:val="24"/>
          </w:rPr>
          <w:t>9</w:t>
        </w:r>
        <w:r w:rsidR="005900E5" w:rsidRPr="00066F4F">
          <w:rPr>
            <w:noProof/>
            <w:webHidden/>
            <w:sz w:val="24"/>
          </w:rPr>
          <w:fldChar w:fldCharType="end"/>
        </w:r>
      </w:hyperlink>
    </w:p>
    <w:p w:rsidR="005900E5" w:rsidRPr="00066F4F" w:rsidRDefault="00FE094D" w:rsidP="00066F4F">
      <w:pPr>
        <w:pStyle w:val="10"/>
        <w:tabs>
          <w:tab w:val="right" w:leader="dot" w:pos="10014"/>
        </w:tabs>
        <w:spacing w:line="360" w:lineRule="auto"/>
        <w:rPr>
          <w:rFonts w:ascii="Calibri" w:hAnsi="Calibri"/>
          <w:noProof/>
          <w:sz w:val="24"/>
        </w:rPr>
      </w:pPr>
      <w:hyperlink w:anchor="_Toc373500462" w:history="1">
        <w:r w:rsidR="005900E5" w:rsidRPr="00066F4F">
          <w:rPr>
            <w:rStyle w:val="a5"/>
            <w:rFonts w:ascii="黑体" w:eastAsia="黑体" w:hAnsi="黑体" w:cs="黑体" w:hint="eastAsia"/>
            <w:noProof/>
            <w:sz w:val="24"/>
          </w:rPr>
          <w:t>第四部分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合同主要条款</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_Toc373500462 \h </w:instrText>
        </w:r>
        <w:r w:rsidR="005900E5" w:rsidRPr="00066F4F">
          <w:rPr>
            <w:noProof/>
            <w:webHidden/>
            <w:sz w:val="24"/>
          </w:rPr>
        </w:r>
        <w:r w:rsidR="005900E5" w:rsidRPr="00066F4F">
          <w:rPr>
            <w:noProof/>
            <w:webHidden/>
            <w:sz w:val="24"/>
          </w:rPr>
          <w:fldChar w:fldCharType="separate"/>
        </w:r>
        <w:r w:rsidR="00F12F9C">
          <w:rPr>
            <w:noProof/>
            <w:webHidden/>
            <w:sz w:val="24"/>
          </w:rPr>
          <w:t>9</w:t>
        </w:r>
        <w:r w:rsidR="005900E5" w:rsidRPr="00066F4F">
          <w:rPr>
            <w:noProof/>
            <w:webHidden/>
            <w:sz w:val="24"/>
          </w:rPr>
          <w:fldChar w:fldCharType="end"/>
        </w:r>
      </w:hyperlink>
    </w:p>
    <w:p w:rsidR="005900E5" w:rsidRPr="00066F4F" w:rsidRDefault="00FE094D" w:rsidP="00066F4F">
      <w:pPr>
        <w:pStyle w:val="20"/>
        <w:tabs>
          <w:tab w:val="right" w:leader="dot" w:pos="10014"/>
        </w:tabs>
        <w:spacing w:line="360" w:lineRule="auto"/>
        <w:rPr>
          <w:rFonts w:ascii="Calibri" w:hAnsi="Calibri"/>
          <w:noProof/>
          <w:sz w:val="24"/>
        </w:rPr>
      </w:pPr>
      <w:hyperlink w:anchor="_Toc373500463" w:history="1">
        <w:r w:rsidR="005900E5" w:rsidRPr="00066F4F">
          <w:rPr>
            <w:rStyle w:val="a5"/>
            <w:rFonts w:ascii="仿宋" w:eastAsia="仿宋" w:hAnsi="仿宋" w:cs="仿宋" w:hint="eastAsia"/>
            <w:noProof/>
            <w:sz w:val="24"/>
          </w:rPr>
          <w:t>一、 产品要求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_Toc373500463 \h </w:instrText>
        </w:r>
        <w:r w:rsidR="005900E5" w:rsidRPr="00066F4F">
          <w:rPr>
            <w:noProof/>
            <w:webHidden/>
            <w:sz w:val="24"/>
          </w:rPr>
        </w:r>
        <w:r w:rsidR="005900E5" w:rsidRPr="00066F4F">
          <w:rPr>
            <w:noProof/>
            <w:webHidden/>
            <w:sz w:val="24"/>
          </w:rPr>
          <w:fldChar w:fldCharType="separate"/>
        </w:r>
        <w:r w:rsidR="00F12F9C">
          <w:rPr>
            <w:noProof/>
            <w:webHidden/>
            <w:sz w:val="24"/>
          </w:rPr>
          <w:t>18</w:t>
        </w:r>
        <w:r w:rsidR="005900E5" w:rsidRPr="00066F4F">
          <w:rPr>
            <w:noProof/>
            <w:webHidden/>
            <w:sz w:val="24"/>
          </w:rPr>
          <w:fldChar w:fldCharType="end"/>
        </w:r>
      </w:hyperlink>
    </w:p>
    <w:p w:rsidR="005900E5" w:rsidRPr="00066F4F" w:rsidRDefault="00FE094D" w:rsidP="00066F4F">
      <w:pPr>
        <w:pStyle w:val="20"/>
        <w:tabs>
          <w:tab w:val="right" w:leader="dot" w:pos="10014"/>
        </w:tabs>
        <w:spacing w:line="360" w:lineRule="auto"/>
        <w:rPr>
          <w:rFonts w:ascii="Calibri" w:hAnsi="Calibri"/>
          <w:noProof/>
          <w:sz w:val="24"/>
        </w:rPr>
      </w:pPr>
      <w:hyperlink w:anchor="_Toc373500464" w:history="1">
        <w:r w:rsidR="005900E5" w:rsidRPr="00066F4F">
          <w:rPr>
            <w:rStyle w:val="a5"/>
            <w:rFonts w:ascii="仿宋" w:eastAsia="仿宋" w:hAnsi="仿宋" w:cs="仿宋" w:hint="eastAsia"/>
            <w:noProof/>
            <w:sz w:val="24"/>
          </w:rPr>
          <w:t>二、 供货及验收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_Toc373500464 \h </w:instrText>
        </w:r>
        <w:r w:rsidR="005900E5" w:rsidRPr="00066F4F">
          <w:rPr>
            <w:noProof/>
            <w:webHidden/>
            <w:sz w:val="24"/>
          </w:rPr>
        </w:r>
        <w:r w:rsidR="005900E5" w:rsidRPr="00066F4F">
          <w:rPr>
            <w:noProof/>
            <w:webHidden/>
            <w:sz w:val="24"/>
          </w:rPr>
          <w:fldChar w:fldCharType="separate"/>
        </w:r>
        <w:r w:rsidR="00F12F9C">
          <w:rPr>
            <w:noProof/>
            <w:webHidden/>
            <w:sz w:val="24"/>
          </w:rPr>
          <w:t>19</w:t>
        </w:r>
        <w:r w:rsidR="005900E5" w:rsidRPr="00066F4F">
          <w:rPr>
            <w:noProof/>
            <w:webHidden/>
            <w:sz w:val="24"/>
          </w:rPr>
          <w:fldChar w:fldCharType="end"/>
        </w:r>
      </w:hyperlink>
    </w:p>
    <w:p w:rsidR="005900E5" w:rsidRPr="00066F4F" w:rsidRDefault="00FE094D" w:rsidP="00066F4F">
      <w:pPr>
        <w:pStyle w:val="20"/>
        <w:tabs>
          <w:tab w:val="right" w:leader="dot" w:pos="10014"/>
        </w:tabs>
        <w:spacing w:line="360" w:lineRule="auto"/>
        <w:rPr>
          <w:rFonts w:ascii="Calibri" w:hAnsi="Calibri"/>
          <w:noProof/>
          <w:sz w:val="24"/>
        </w:rPr>
      </w:pPr>
      <w:hyperlink w:anchor="_Toc373500465" w:history="1">
        <w:r w:rsidR="005900E5" w:rsidRPr="00066F4F">
          <w:rPr>
            <w:rStyle w:val="a5"/>
            <w:rFonts w:ascii="仿宋" w:eastAsia="仿宋" w:hAnsi="仿宋" w:cs="仿宋" w:hint="eastAsia"/>
            <w:noProof/>
            <w:sz w:val="24"/>
          </w:rPr>
          <w:t>三、 售后服务</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_Toc373500465 \h </w:instrText>
        </w:r>
        <w:r w:rsidR="005900E5" w:rsidRPr="00066F4F">
          <w:rPr>
            <w:noProof/>
            <w:webHidden/>
            <w:sz w:val="24"/>
          </w:rPr>
        </w:r>
        <w:r w:rsidR="005900E5" w:rsidRPr="00066F4F">
          <w:rPr>
            <w:noProof/>
            <w:webHidden/>
            <w:sz w:val="24"/>
          </w:rPr>
          <w:fldChar w:fldCharType="separate"/>
        </w:r>
        <w:r w:rsidR="00F12F9C">
          <w:rPr>
            <w:noProof/>
            <w:webHidden/>
            <w:sz w:val="24"/>
          </w:rPr>
          <w:t>19</w:t>
        </w:r>
        <w:r w:rsidR="005900E5" w:rsidRPr="00066F4F">
          <w:rPr>
            <w:noProof/>
            <w:webHidden/>
            <w:sz w:val="24"/>
          </w:rPr>
          <w:fldChar w:fldCharType="end"/>
        </w:r>
      </w:hyperlink>
    </w:p>
    <w:p w:rsidR="005900E5" w:rsidRPr="00066F4F" w:rsidRDefault="00FE094D" w:rsidP="00066F4F">
      <w:pPr>
        <w:pStyle w:val="20"/>
        <w:tabs>
          <w:tab w:val="right" w:leader="dot" w:pos="10014"/>
        </w:tabs>
        <w:spacing w:line="360" w:lineRule="auto"/>
        <w:rPr>
          <w:rFonts w:ascii="Calibri" w:hAnsi="Calibri"/>
          <w:noProof/>
          <w:sz w:val="24"/>
        </w:rPr>
      </w:pPr>
      <w:hyperlink w:anchor="_Toc373500466" w:history="1">
        <w:r w:rsidR="005900E5" w:rsidRPr="00066F4F">
          <w:rPr>
            <w:rStyle w:val="a5"/>
            <w:rFonts w:ascii="仿宋" w:eastAsia="仿宋" w:hAnsi="仿宋" w:cs="仿宋" w:hint="eastAsia"/>
            <w:noProof/>
            <w:sz w:val="24"/>
          </w:rPr>
          <w:t>四、 付款方式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_Toc373500466 \h </w:instrText>
        </w:r>
        <w:r w:rsidR="005900E5" w:rsidRPr="00066F4F">
          <w:rPr>
            <w:noProof/>
            <w:webHidden/>
            <w:sz w:val="24"/>
          </w:rPr>
        </w:r>
        <w:r w:rsidR="005900E5" w:rsidRPr="00066F4F">
          <w:rPr>
            <w:noProof/>
            <w:webHidden/>
            <w:sz w:val="24"/>
          </w:rPr>
          <w:fldChar w:fldCharType="separate"/>
        </w:r>
        <w:r w:rsidR="00F12F9C">
          <w:rPr>
            <w:noProof/>
            <w:webHidden/>
            <w:sz w:val="24"/>
          </w:rPr>
          <w:t>20</w:t>
        </w:r>
        <w:r w:rsidR="005900E5" w:rsidRPr="00066F4F">
          <w:rPr>
            <w:noProof/>
            <w:webHidden/>
            <w:sz w:val="24"/>
          </w:rPr>
          <w:fldChar w:fldCharType="end"/>
        </w:r>
      </w:hyperlink>
    </w:p>
    <w:p w:rsidR="005900E5" w:rsidRPr="00066F4F" w:rsidRDefault="00FE094D" w:rsidP="00066F4F">
      <w:pPr>
        <w:pStyle w:val="10"/>
        <w:tabs>
          <w:tab w:val="right" w:leader="dot" w:pos="10014"/>
        </w:tabs>
        <w:spacing w:line="360" w:lineRule="auto"/>
        <w:rPr>
          <w:rFonts w:ascii="Calibri" w:hAnsi="Calibri"/>
          <w:noProof/>
          <w:sz w:val="24"/>
        </w:rPr>
      </w:pPr>
      <w:hyperlink w:anchor="_Toc373500467" w:history="1">
        <w:r w:rsidR="005900E5" w:rsidRPr="00066F4F">
          <w:rPr>
            <w:rStyle w:val="a5"/>
            <w:rFonts w:ascii="黑体" w:eastAsia="黑体" w:hAnsi="黑体" w:cs="黑体" w:hint="eastAsia"/>
            <w:noProof/>
            <w:sz w:val="24"/>
          </w:rPr>
          <w:t>第五部分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附件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_Toc373500467 \h </w:instrText>
        </w:r>
        <w:r w:rsidR="005900E5" w:rsidRPr="00066F4F">
          <w:rPr>
            <w:noProof/>
            <w:webHidden/>
            <w:sz w:val="24"/>
          </w:rPr>
        </w:r>
        <w:r w:rsidR="005900E5" w:rsidRPr="00066F4F">
          <w:rPr>
            <w:noProof/>
            <w:webHidden/>
            <w:sz w:val="24"/>
          </w:rPr>
          <w:fldChar w:fldCharType="separate"/>
        </w:r>
        <w:r w:rsidR="00F12F9C">
          <w:rPr>
            <w:noProof/>
            <w:webHidden/>
            <w:sz w:val="24"/>
          </w:rPr>
          <w:t>21</w:t>
        </w:r>
        <w:r w:rsidR="005900E5" w:rsidRPr="00066F4F">
          <w:rPr>
            <w:noProof/>
            <w:webHidden/>
            <w:sz w:val="24"/>
          </w:rPr>
          <w:fldChar w:fldCharType="end"/>
        </w:r>
      </w:hyperlink>
    </w:p>
    <w:p w:rsidR="005900E5" w:rsidRPr="00066F4F" w:rsidRDefault="00FE094D" w:rsidP="00066F4F">
      <w:pPr>
        <w:pStyle w:val="20"/>
        <w:tabs>
          <w:tab w:val="right" w:leader="dot" w:pos="10014"/>
        </w:tabs>
        <w:spacing w:line="360" w:lineRule="auto"/>
        <w:rPr>
          <w:rFonts w:ascii="Calibri" w:hAnsi="Calibri"/>
          <w:noProof/>
          <w:sz w:val="24"/>
        </w:rPr>
      </w:pPr>
      <w:hyperlink w:anchor="_Toc373500468" w:history="1">
        <w:r w:rsidR="005900E5" w:rsidRPr="00066F4F">
          <w:rPr>
            <w:rStyle w:val="a5"/>
            <w:rFonts w:ascii="仿宋" w:eastAsia="仿宋" w:hAnsi="仿宋" w:cs="仿宋" w:hint="eastAsia"/>
            <w:b/>
            <w:noProof/>
            <w:sz w:val="24"/>
          </w:rPr>
          <w:t>开标一览表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_Toc373500468 \h </w:instrText>
        </w:r>
        <w:r w:rsidR="005900E5" w:rsidRPr="00066F4F">
          <w:rPr>
            <w:noProof/>
            <w:webHidden/>
            <w:sz w:val="24"/>
          </w:rPr>
        </w:r>
        <w:r w:rsidR="005900E5" w:rsidRPr="00066F4F">
          <w:rPr>
            <w:noProof/>
            <w:webHidden/>
            <w:sz w:val="24"/>
          </w:rPr>
          <w:fldChar w:fldCharType="separate"/>
        </w:r>
        <w:r w:rsidR="00F12F9C">
          <w:rPr>
            <w:noProof/>
            <w:webHidden/>
            <w:sz w:val="24"/>
          </w:rPr>
          <w:t>21</w:t>
        </w:r>
        <w:r w:rsidR="005900E5" w:rsidRPr="00066F4F">
          <w:rPr>
            <w:noProof/>
            <w:webHidden/>
            <w:sz w:val="24"/>
          </w:rPr>
          <w:fldChar w:fldCharType="end"/>
        </w:r>
      </w:hyperlink>
    </w:p>
    <w:p w:rsidR="005900E5" w:rsidRPr="00066F4F" w:rsidRDefault="00FE094D" w:rsidP="00066F4F">
      <w:pPr>
        <w:pStyle w:val="20"/>
        <w:tabs>
          <w:tab w:val="right" w:leader="dot" w:pos="10014"/>
        </w:tabs>
        <w:spacing w:line="360" w:lineRule="auto"/>
        <w:rPr>
          <w:rFonts w:ascii="Calibri" w:hAnsi="Calibri"/>
          <w:noProof/>
          <w:sz w:val="24"/>
        </w:rPr>
      </w:pPr>
      <w:hyperlink w:anchor="_Toc373500469" w:history="1">
        <w:r w:rsidR="005900E5" w:rsidRPr="00066F4F">
          <w:rPr>
            <w:rStyle w:val="a5"/>
            <w:rFonts w:ascii="仿宋" w:eastAsia="仿宋" w:hAnsi="仿宋" w:cs="仿宋" w:hint="eastAsia"/>
            <w:b/>
            <w:noProof/>
            <w:sz w:val="24"/>
          </w:rPr>
          <w:t>投标函</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_Toc373500469 \h </w:instrText>
        </w:r>
        <w:r w:rsidR="005900E5" w:rsidRPr="00066F4F">
          <w:rPr>
            <w:noProof/>
            <w:webHidden/>
            <w:sz w:val="24"/>
          </w:rPr>
        </w:r>
        <w:r w:rsidR="005900E5" w:rsidRPr="00066F4F">
          <w:rPr>
            <w:noProof/>
            <w:webHidden/>
            <w:sz w:val="24"/>
          </w:rPr>
          <w:fldChar w:fldCharType="separate"/>
        </w:r>
        <w:r w:rsidR="00F12F9C">
          <w:rPr>
            <w:noProof/>
            <w:webHidden/>
            <w:sz w:val="24"/>
          </w:rPr>
          <w:t>22</w:t>
        </w:r>
        <w:r w:rsidR="005900E5" w:rsidRPr="00066F4F">
          <w:rPr>
            <w:noProof/>
            <w:webHidden/>
            <w:sz w:val="24"/>
          </w:rPr>
          <w:fldChar w:fldCharType="end"/>
        </w:r>
      </w:hyperlink>
    </w:p>
    <w:p w:rsidR="005900E5" w:rsidRPr="00066F4F" w:rsidRDefault="00FE094D" w:rsidP="00066F4F">
      <w:pPr>
        <w:pStyle w:val="20"/>
        <w:tabs>
          <w:tab w:val="right" w:leader="dot" w:pos="10014"/>
        </w:tabs>
        <w:spacing w:line="360" w:lineRule="auto"/>
        <w:rPr>
          <w:rFonts w:ascii="Calibri" w:hAnsi="Calibri"/>
          <w:noProof/>
          <w:sz w:val="24"/>
        </w:rPr>
      </w:pPr>
      <w:hyperlink w:anchor="_Toc373500470" w:history="1">
        <w:r w:rsidR="005900E5" w:rsidRPr="00066F4F">
          <w:rPr>
            <w:rStyle w:val="a5"/>
            <w:rFonts w:ascii="仿宋" w:eastAsia="仿宋" w:hAnsi="仿宋" w:cs="仿宋" w:hint="eastAsia"/>
            <w:b/>
            <w:noProof/>
            <w:sz w:val="24"/>
          </w:rPr>
          <w:t>投标报价明细表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_Toc373500470 \h </w:instrText>
        </w:r>
        <w:r w:rsidR="005900E5" w:rsidRPr="00066F4F">
          <w:rPr>
            <w:noProof/>
            <w:webHidden/>
            <w:sz w:val="24"/>
          </w:rPr>
        </w:r>
        <w:r w:rsidR="005900E5" w:rsidRPr="00066F4F">
          <w:rPr>
            <w:noProof/>
            <w:webHidden/>
            <w:sz w:val="24"/>
          </w:rPr>
          <w:fldChar w:fldCharType="separate"/>
        </w:r>
        <w:r w:rsidR="00F12F9C">
          <w:rPr>
            <w:noProof/>
            <w:webHidden/>
            <w:sz w:val="24"/>
          </w:rPr>
          <w:t>23</w:t>
        </w:r>
        <w:r w:rsidR="005900E5" w:rsidRPr="00066F4F">
          <w:rPr>
            <w:noProof/>
            <w:webHidden/>
            <w:sz w:val="24"/>
          </w:rPr>
          <w:fldChar w:fldCharType="end"/>
        </w:r>
      </w:hyperlink>
    </w:p>
    <w:p w:rsidR="005900E5" w:rsidRPr="00066F4F" w:rsidRDefault="00FE094D" w:rsidP="00066F4F">
      <w:pPr>
        <w:pStyle w:val="20"/>
        <w:tabs>
          <w:tab w:val="right" w:leader="dot" w:pos="10014"/>
        </w:tabs>
        <w:spacing w:line="360" w:lineRule="auto"/>
        <w:rPr>
          <w:rFonts w:ascii="Calibri" w:hAnsi="Calibri"/>
          <w:noProof/>
          <w:sz w:val="24"/>
        </w:rPr>
      </w:pPr>
      <w:hyperlink w:anchor="_Toc373500471" w:history="1">
        <w:r w:rsidR="005900E5" w:rsidRPr="00066F4F">
          <w:rPr>
            <w:rStyle w:val="a5"/>
            <w:rFonts w:ascii="仿宋" w:eastAsia="仿宋" w:hAnsi="仿宋" w:cs="仿宋" w:hint="eastAsia"/>
            <w:b/>
            <w:noProof/>
            <w:sz w:val="24"/>
          </w:rPr>
          <w:t>技术参数与商务条款偏离表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_Toc373500471 \h </w:instrText>
        </w:r>
        <w:r w:rsidR="005900E5" w:rsidRPr="00066F4F">
          <w:rPr>
            <w:noProof/>
            <w:webHidden/>
            <w:sz w:val="24"/>
          </w:rPr>
        </w:r>
        <w:r w:rsidR="005900E5" w:rsidRPr="00066F4F">
          <w:rPr>
            <w:noProof/>
            <w:webHidden/>
            <w:sz w:val="24"/>
          </w:rPr>
          <w:fldChar w:fldCharType="separate"/>
        </w:r>
        <w:r w:rsidR="00F12F9C">
          <w:rPr>
            <w:noProof/>
            <w:webHidden/>
            <w:sz w:val="24"/>
          </w:rPr>
          <w:t>24</w:t>
        </w:r>
        <w:r w:rsidR="005900E5" w:rsidRPr="00066F4F">
          <w:rPr>
            <w:noProof/>
            <w:webHidden/>
            <w:sz w:val="24"/>
          </w:rPr>
          <w:fldChar w:fldCharType="end"/>
        </w:r>
      </w:hyperlink>
    </w:p>
    <w:p w:rsidR="005900E5" w:rsidRPr="00066F4F" w:rsidRDefault="005900E5" w:rsidP="00066F4F">
      <w:pPr>
        <w:spacing w:afterLines="50" w:after="156" w:line="360" w:lineRule="auto"/>
        <w:rPr>
          <w:b/>
          <w:bCs/>
          <w:sz w:val="24"/>
        </w:rPr>
      </w:pPr>
      <w:r w:rsidRPr="00066F4F">
        <w:rPr>
          <w:b/>
          <w:bCs/>
          <w:sz w:val="24"/>
        </w:rPr>
        <w:fldChar w:fldCharType="end"/>
      </w:r>
    </w:p>
    <w:p w:rsidR="005900E5" w:rsidRPr="00465962" w:rsidRDefault="005900E5" w:rsidP="005900E5">
      <w:pPr>
        <w:spacing w:afterLines="50" w:after="156"/>
        <w:rPr>
          <w:b/>
          <w:bCs/>
          <w:sz w:val="44"/>
          <w:szCs w:val="44"/>
        </w:rPr>
      </w:pPr>
    </w:p>
    <w:p w:rsidR="00066F4F" w:rsidRDefault="00066F4F">
      <w:pPr>
        <w:widowControl/>
        <w:jc w:val="left"/>
        <w:rPr>
          <w:rFonts w:ascii="黑体" w:eastAsia="黑体" w:hAnsi="黑体"/>
          <w:b/>
          <w:bCs/>
          <w:kern w:val="44"/>
          <w:sz w:val="44"/>
          <w:szCs w:val="44"/>
        </w:rPr>
      </w:pPr>
      <w:bookmarkStart w:id="0" w:name="_Toc1640"/>
      <w:bookmarkStart w:id="1" w:name="_Toc373485985"/>
      <w:bookmarkStart w:id="2" w:name="_Toc373486298"/>
      <w:bookmarkStart w:id="3" w:name="_Toc373500451"/>
      <w:r>
        <w:rPr>
          <w:rFonts w:ascii="黑体" w:eastAsia="黑体" w:hAnsi="黑体"/>
        </w:rPr>
        <w:br w:type="page"/>
      </w:r>
    </w:p>
    <w:p w:rsidR="005900E5" w:rsidRPr="00465962" w:rsidRDefault="005900E5" w:rsidP="005900E5">
      <w:pPr>
        <w:pStyle w:val="1"/>
        <w:jc w:val="center"/>
        <w:rPr>
          <w:rFonts w:ascii="仿宋_GB2312" w:eastAsia="仿宋_GB2312" w:hAnsi="仿宋_GB2312"/>
          <w:sz w:val="28"/>
        </w:rPr>
      </w:pPr>
      <w:r w:rsidRPr="00465962">
        <w:rPr>
          <w:rFonts w:ascii="黑体" w:eastAsia="黑体" w:hAnsi="黑体" w:hint="eastAsia"/>
        </w:rPr>
        <w:lastRenderedPageBreak/>
        <w:t>第一部分 投标邀请书</w:t>
      </w:r>
      <w:bookmarkEnd w:id="0"/>
      <w:bookmarkEnd w:id="1"/>
      <w:bookmarkEnd w:id="2"/>
      <w:bookmarkEnd w:id="3"/>
    </w:p>
    <w:p w:rsidR="005900E5" w:rsidRPr="00465962" w:rsidRDefault="005900E5" w:rsidP="005900E5">
      <w:pPr>
        <w:ind w:firstLineChars="200" w:firstLine="560"/>
        <w:rPr>
          <w:rFonts w:ascii="仿宋_GB2312" w:eastAsia="仿宋_GB2312" w:hAnsi="仿宋_GB2312"/>
          <w:sz w:val="28"/>
        </w:rPr>
      </w:pPr>
      <w:bookmarkStart w:id="4" w:name="_GoBack"/>
      <w:r w:rsidRPr="00465962">
        <w:rPr>
          <w:rFonts w:ascii="仿宋_GB2312" w:eastAsia="仿宋_GB2312" w:hAnsi="仿宋_GB2312" w:hint="eastAsia"/>
          <w:sz w:val="28"/>
        </w:rPr>
        <w:t>根据中山大学新华学院201</w:t>
      </w:r>
      <w:r w:rsidR="00837B58">
        <w:rPr>
          <w:rFonts w:ascii="仿宋_GB2312" w:eastAsia="仿宋_GB2312" w:hAnsi="仿宋_GB2312" w:hint="eastAsia"/>
          <w:sz w:val="28"/>
        </w:rPr>
        <w:t>6</w:t>
      </w:r>
      <w:r w:rsidRPr="00465962">
        <w:rPr>
          <w:rFonts w:ascii="仿宋_GB2312" w:eastAsia="仿宋_GB2312" w:hAnsi="仿宋_GB2312" w:hint="eastAsia"/>
          <w:sz w:val="28"/>
        </w:rPr>
        <w:t>年关于</w:t>
      </w:r>
      <w:r w:rsidR="0029687F" w:rsidRPr="0029687F">
        <w:rPr>
          <w:rFonts w:ascii="仿宋_GB2312" w:eastAsia="仿宋_GB2312" w:hAnsi="仿宋_GB2312" w:hint="eastAsia"/>
          <w:sz w:val="28"/>
          <w:u w:val="single"/>
        </w:rPr>
        <w:t>管理类专业综合实验室</w:t>
      </w:r>
      <w:r w:rsidR="00837B58">
        <w:rPr>
          <w:rFonts w:ascii="仿宋_GB2312" w:eastAsia="仿宋_GB2312" w:hAnsi="仿宋_GB2312" w:hint="eastAsia"/>
          <w:sz w:val="28"/>
          <w:u w:val="single"/>
        </w:rPr>
        <w:t>硬件</w:t>
      </w:r>
      <w:r w:rsidR="00586867">
        <w:rPr>
          <w:rFonts w:ascii="仿宋_GB2312" w:eastAsia="仿宋_GB2312" w:hAnsi="仿宋_GB2312" w:hint="eastAsia"/>
          <w:sz w:val="28"/>
          <w:u w:val="single"/>
        </w:rPr>
        <w:t>设备</w:t>
      </w:r>
      <w:r w:rsidR="00586867">
        <w:rPr>
          <w:rFonts w:ascii="仿宋_GB2312" w:eastAsia="仿宋_GB2312" w:hAnsi="仿宋_GB2312" w:hint="eastAsia"/>
          <w:sz w:val="28"/>
        </w:rPr>
        <w:t>采购</w:t>
      </w:r>
      <w:r w:rsidRPr="00465962">
        <w:rPr>
          <w:rFonts w:ascii="仿宋_GB2312" w:eastAsia="仿宋_GB2312" w:hAnsi="仿宋_GB2312" w:hint="eastAsia"/>
          <w:sz w:val="28"/>
        </w:rPr>
        <w:t>计划，</w:t>
      </w:r>
      <w:r w:rsidR="00D66B56">
        <w:rPr>
          <w:rFonts w:ascii="仿宋_GB2312" w:eastAsia="仿宋_GB2312" w:hAnsi="仿宋_GB2312" w:hint="eastAsia"/>
          <w:sz w:val="28"/>
        </w:rPr>
        <w:t>我中心</w:t>
      </w:r>
      <w:r w:rsidRPr="00465962">
        <w:rPr>
          <w:rFonts w:ascii="仿宋_GB2312" w:eastAsia="仿宋_GB2312" w:hAnsi="仿宋_GB2312" w:hint="eastAsia"/>
          <w:sz w:val="28"/>
        </w:rPr>
        <w:t>拟通过</w:t>
      </w:r>
      <w:r w:rsidR="00347F95">
        <w:rPr>
          <w:rFonts w:ascii="仿宋_GB2312" w:eastAsia="仿宋_GB2312" w:hAnsi="仿宋_GB2312" w:hint="eastAsia"/>
          <w:sz w:val="28"/>
        </w:rPr>
        <w:t>公开</w:t>
      </w:r>
      <w:r w:rsidRPr="00465962">
        <w:rPr>
          <w:rFonts w:ascii="仿宋_GB2312" w:eastAsia="仿宋_GB2312" w:hAnsi="仿宋_GB2312" w:hint="eastAsia"/>
          <w:sz w:val="28"/>
        </w:rPr>
        <w:t>招标的方式选定投标单位，</w:t>
      </w:r>
      <w:proofErr w:type="gramStart"/>
      <w:r w:rsidRPr="00465962">
        <w:rPr>
          <w:rFonts w:ascii="仿宋_GB2312" w:eastAsia="仿宋_GB2312" w:hAnsi="仿宋_GB2312" w:hint="eastAsia"/>
          <w:sz w:val="28"/>
        </w:rPr>
        <w:t>现邀请</w:t>
      </w:r>
      <w:proofErr w:type="gramEnd"/>
      <w:r w:rsidRPr="00465962">
        <w:rPr>
          <w:rFonts w:ascii="仿宋_GB2312" w:eastAsia="仿宋_GB2312" w:hAnsi="仿宋_GB2312" w:hint="eastAsia"/>
          <w:sz w:val="28"/>
        </w:rPr>
        <w:t>贵公司参加该项目的投标。</w:t>
      </w:r>
    </w:p>
    <w:p w:rsidR="005900E5" w:rsidRPr="00465962" w:rsidRDefault="005900E5" w:rsidP="005900E5">
      <w:pPr>
        <w:ind w:firstLineChars="200" w:firstLine="560"/>
        <w:outlineLvl w:val="1"/>
        <w:rPr>
          <w:rFonts w:ascii="仿宋_GB2312" w:eastAsia="仿宋_GB2312" w:hAnsi="仿宋_GB2312"/>
          <w:sz w:val="28"/>
        </w:rPr>
      </w:pPr>
      <w:bookmarkStart w:id="5" w:name="_Toc373485986"/>
      <w:bookmarkStart w:id="6" w:name="_Toc373486299"/>
      <w:bookmarkStart w:id="7" w:name="_Toc373500452"/>
      <w:r w:rsidRPr="00465962">
        <w:rPr>
          <w:rFonts w:ascii="仿宋_GB2312" w:eastAsia="仿宋_GB2312" w:hAnsi="仿宋_GB2312" w:hint="eastAsia"/>
          <w:sz w:val="28"/>
        </w:rPr>
        <w:t>一、招标项目</w:t>
      </w:r>
      <w:bookmarkEnd w:id="5"/>
      <w:bookmarkEnd w:id="6"/>
      <w:bookmarkEnd w:id="7"/>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（一）项目名称：</w:t>
      </w:r>
      <w:r w:rsidR="0029687F" w:rsidRPr="0029687F">
        <w:rPr>
          <w:rFonts w:ascii="仿宋_GB2312" w:eastAsia="仿宋_GB2312" w:hAnsi="仿宋_GB2312" w:hint="eastAsia"/>
          <w:sz w:val="28"/>
          <w:u w:val="single"/>
        </w:rPr>
        <w:t>管理类专业综合实验室</w:t>
      </w:r>
      <w:r w:rsidR="00837B58">
        <w:rPr>
          <w:rFonts w:ascii="仿宋_GB2312" w:eastAsia="仿宋_GB2312" w:hAnsi="仿宋_GB2312" w:hint="eastAsia"/>
          <w:sz w:val="28"/>
          <w:u w:val="single"/>
        </w:rPr>
        <w:t>硬件</w:t>
      </w:r>
      <w:r w:rsidR="001A350E">
        <w:rPr>
          <w:rFonts w:ascii="仿宋_GB2312" w:eastAsia="仿宋_GB2312" w:hAnsi="仿宋_GB2312" w:hint="eastAsia"/>
          <w:sz w:val="28"/>
          <w:u w:val="single"/>
        </w:rPr>
        <w:t>设备采购</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（二）项目内容：详见招标项目清单及技术参数要求。</w:t>
      </w:r>
    </w:p>
    <w:p w:rsidR="005900E5" w:rsidRPr="00465962" w:rsidRDefault="005900E5" w:rsidP="005900E5">
      <w:pPr>
        <w:ind w:leftChars="227" w:left="477"/>
        <w:outlineLvl w:val="1"/>
        <w:rPr>
          <w:rFonts w:ascii="仿宋_GB2312" w:eastAsia="仿宋_GB2312" w:hAnsi="仿宋_GB2312"/>
          <w:sz w:val="28"/>
        </w:rPr>
      </w:pPr>
      <w:bookmarkStart w:id="8" w:name="_Toc373485987"/>
      <w:bookmarkStart w:id="9" w:name="_Toc373486300"/>
      <w:bookmarkStart w:id="10" w:name="_Toc373500453"/>
      <w:r w:rsidRPr="00465962">
        <w:rPr>
          <w:rFonts w:ascii="仿宋_GB2312" w:eastAsia="仿宋_GB2312" w:hAnsi="仿宋_GB2312" w:hint="eastAsia"/>
          <w:sz w:val="28"/>
        </w:rPr>
        <w:t>二、投标截止时间及方式</w:t>
      </w:r>
      <w:bookmarkEnd w:id="8"/>
      <w:bookmarkEnd w:id="9"/>
      <w:bookmarkEnd w:id="10"/>
      <w:r w:rsidRPr="00465962">
        <w:rPr>
          <w:rFonts w:ascii="仿宋_GB2312" w:eastAsia="仿宋_GB2312" w:hAnsi="仿宋_GB2312" w:hint="eastAsia"/>
          <w:sz w:val="28"/>
        </w:rPr>
        <w:t xml:space="preserve">  </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（一）截止时间：</w:t>
      </w:r>
      <w:r w:rsidRPr="00465962">
        <w:rPr>
          <w:rFonts w:ascii="仿宋_GB2312" w:eastAsia="仿宋_GB2312" w:hAnsi="仿宋_GB2312" w:hint="eastAsia"/>
          <w:b/>
          <w:bCs/>
          <w:sz w:val="28"/>
        </w:rPr>
        <w:t>201</w:t>
      </w:r>
      <w:r w:rsidR="00837B58">
        <w:rPr>
          <w:rFonts w:ascii="仿宋_GB2312" w:eastAsia="仿宋_GB2312" w:hAnsi="仿宋_GB2312" w:hint="eastAsia"/>
          <w:b/>
          <w:bCs/>
          <w:sz w:val="28"/>
        </w:rPr>
        <w:t>6</w:t>
      </w:r>
      <w:r w:rsidRPr="00465962">
        <w:rPr>
          <w:rFonts w:ascii="仿宋_GB2312" w:eastAsia="仿宋_GB2312" w:hAnsi="仿宋_GB2312" w:hint="eastAsia"/>
          <w:b/>
          <w:bCs/>
          <w:sz w:val="28"/>
        </w:rPr>
        <w:t>年</w:t>
      </w:r>
      <w:r w:rsidR="0029687F">
        <w:rPr>
          <w:rFonts w:ascii="仿宋_GB2312" w:eastAsia="仿宋_GB2312" w:hAnsi="仿宋_GB2312" w:hint="eastAsia"/>
          <w:b/>
          <w:bCs/>
          <w:sz w:val="28"/>
        </w:rPr>
        <w:t>7</w:t>
      </w:r>
      <w:r w:rsidRPr="00465962">
        <w:rPr>
          <w:rFonts w:ascii="仿宋_GB2312" w:eastAsia="仿宋_GB2312" w:hAnsi="仿宋_GB2312" w:hint="eastAsia"/>
          <w:b/>
          <w:bCs/>
          <w:sz w:val="28"/>
        </w:rPr>
        <w:t>月</w:t>
      </w:r>
      <w:r w:rsidR="00946563">
        <w:rPr>
          <w:rFonts w:ascii="仿宋_GB2312" w:eastAsia="仿宋_GB2312" w:hAnsi="仿宋_GB2312" w:hint="eastAsia"/>
          <w:b/>
          <w:bCs/>
          <w:sz w:val="28"/>
        </w:rPr>
        <w:t>8</w:t>
      </w:r>
      <w:r w:rsidRPr="00465962">
        <w:rPr>
          <w:rFonts w:ascii="仿宋_GB2312" w:eastAsia="仿宋_GB2312" w:hAnsi="仿宋_GB2312" w:hint="eastAsia"/>
          <w:b/>
          <w:bCs/>
          <w:sz w:val="28"/>
        </w:rPr>
        <w:t>日1</w:t>
      </w:r>
      <w:r w:rsidR="00B448DE">
        <w:rPr>
          <w:rFonts w:ascii="仿宋_GB2312" w:eastAsia="仿宋_GB2312" w:hAnsi="仿宋_GB2312"/>
          <w:b/>
          <w:bCs/>
          <w:sz w:val="28"/>
        </w:rPr>
        <w:t>6</w:t>
      </w:r>
      <w:r w:rsidRPr="00465962">
        <w:rPr>
          <w:rFonts w:ascii="仿宋_GB2312" w:eastAsia="仿宋_GB2312" w:hAnsi="仿宋_GB2312" w:hint="eastAsia"/>
          <w:b/>
          <w:bCs/>
          <w:sz w:val="28"/>
        </w:rPr>
        <w:t>:00</w:t>
      </w:r>
      <w:r w:rsidRPr="00465962">
        <w:rPr>
          <w:rFonts w:ascii="仿宋_GB2312" w:eastAsia="仿宋_GB2312" w:hAnsi="仿宋_GB2312" w:hint="eastAsia"/>
          <w:sz w:val="28"/>
        </w:rPr>
        <w:t>时前递交投标文件。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（二）投标方式：</w:t>
      </w:r>
      <w:r w:rsidR="00E80E86">
        <w:rPr>
          <w:rFonts w:ascii="仿宋_GB2312" w:eastAsia="仿宋_GB2312" w:hAnsi="仿宋_GB2312" w:hint="eastAsia"/>
          <w:sz w:val="28"/>
        </w:rPr>
        <w:t>快递</w:t>
      </w:r>
      <w:r w:rsidR="00E80E86">
        <w:rPr>
          <w:rFonts w:ascii="仿宋_GB2312" w:eastAsia="仿宋_GB2312" w:hAnsi="仿宋_GB2312"/>
          <w:sz w:val="28"/>
        </w:rPr>
        <w:t>或</w:t>
      </w:r>
      <w:r w:rsidRPr="00465962">
        <w:rPr>
          <w:rFonts w:ascii="仿宋_GB2312" w:eastAsia="仿宋_GB2312" w:hAnsi="仿宋_GB2312" w:hint="eastAsia"/>
          <w:sz w:val="28"/>
        </w:rPr>
        <w:t>直接送达。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（三）投标文件密封递交至</w:t>
      </w:r>
      <w:r w:rsidRPr="00465962">
        <w:rPr>
          <w:rFonts w:ascii="仿宋_GB2312" w:eastAsia="仿宋_GB2312" w:hAnsi="仿宋_GB2312" w:hint="eastAsia"/>
          <w:sz w:val="28"/>
          <w:u w:val="single"/>
        </w:rPr>
        <w:t>中山大学新华学院</w:t>
      </w:r>
      <w:r w:rsidR="00031C7E">
        <w:rPr>
          <w:rFonts w:ascii="仿宋_GB2312" w:eastAsia="仿宋_GB2312" w:hAnsi="仿宋_GB2312" w:hint="eastAsia"/>
          <w:sz w:val="28"/>
          <w:u w:val="single"/>
        </w:rPr>
        <w:t>东莞校区行政</w:t>
      </w:r>
      <w:r w:rsidRPr="00465962">
        <w:rPr>
          <w:rFonts w:ascii="仿宋_GB2312" w:eastAsia="仿宋_GB2312" w:hAnsi="仿宋_GB2312" w:hint="eastAsia"/>
          <w:sz w:val="28"/>
          <w:u w:val="single"/>
        </w:rPr>
        <w:t>楼</w:t>
      </w:r>
      <w:r w:rsidR="00031C7E">
        <w:rPr>
          <w:rFonts w:ascii="仿宋_GB2312" w:eastAsia="仿宋_GB2312" w:hAnsi="仿宋_GB2312" w:hint="eastAsia"/>
          <w:sz w:val="28"/>
          <w:u w:val="single"/>
        </w:rPr>
        <w:t>A107</w:t>
      </w:r>
      <w:r w:rsidRPr="00465962">
        <w:rPr>
          <w:rFonts w:ascii="仿宋" w:eastAsia="仿宋" w:hAnsi="仿宋" w:cs="仿宋"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1" w:name="_Toc373485988"/>
      <w:bookmarkStart w:id="12" w:name="_Toc373486301"/>
      <w:bookmarkStart w:id="13" w:name="_Toc373500454"/>
      <w:r w:rsidRPr="00465962">
        <w:rPr>
          <w:rFonts w:ascii="仿宋_GB2312" w:eastAsia="仿宋_GB2312" w:hAnsi="仿宋_GB2312" w:hint="eastAsia"/>
          <w:sz w:val="28"/>
        </w:rPr>
        <w:t>三、开标时间及地点</w:t>
      </w:r>
      <w:bookmarkEnd w:id="11"/>
      <w:bookmarkEnd w:id="12"/>
      <w:bookmarkEnd w:id="13"/>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（一）开标时间另行通知。</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（二）地点：中山大学新华学院</w:t>
      </w:r>
      <w:r w:rsidR="00DD383D">
        <w:rPr>
          <w:rFonts w:ascii="仿宋_GB2312" w:eastAsia="仿宋_GB2312" w:hAnsi="仿宋_GB2312" w:hint="eastAsia"/>
          <w:sz w:val="28"/>
        </w:rPr>
        <w:t>东莞</w:t>
      </w:r>
      <w:r w:rsidRPr="00465962">
        <w:rPr>
          <w:rFonts w:ascii="仿宋_GB2312" w:eastAsia="仿宋_GB2312" w:hAnsi="仿宋_GB2312" w:hint="eastAsia"/>
          <w:sz w:val="28"/>
        </w:rPr>
        <w:t>校区</w:t>
      </w:r>
      <w:r w:rsidR="00305780">
        <w:rPr>
          <w:rFonts w:ascii="仿宋_GB2312" w:eastAsia="仿宋_GB2312" w:hAnsi="仿宋_GB2312" w:hint="eastAsia"/>
          <w:sz w:val="28"/>
        </w:rPr>
        <w:t>行政</w:t>
      </w:r>
      <w:r w:rsidRPr="00465962">
        <w:rPr>
          <w:rFonts w:ascii="仿宋_GB2312" w:eastAsia="仿宋_GB2312" w:hAnsi="仿宋_GB2312" w:hint="eastAsia"/>
          <w:sz w:val="28"/>
        </w:rPr>
        <w:t>楼会议室</w:t>
      </w:r>
      <w:r w:rsidR="00305780">
        <w:rPr>
          <w:rFonts w:ascii="仿宋_GB2312" w:eastAsia="仿宋_GB2312" w:hAnsi="仿宋_GB2312"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4" w:name="_Toc373485989"/>
      <w:bookmarkStart w:id="15" w:name="_Toc373486302"/>
      <w:bookmarkStart w:id="16" w:name="_Toc373500455"/>
      <w:r w:rsidRPr="00465962">
        <w:rPr>
          <w:rFonts w:ascii="仿宋_GB2312" w:eastAsia="仿宋_GB2312" w:hAnsi="仿宋_GB2312" w:hint="eastAsia"/>
          <w:sz w:val="28"/>
        </w:rPr>
        <w:t>四、联系方式</w:t>
      </w:r>
      <w:bookmarkEnd w:id="14"/>
      <w:bookmarkEnd w:id="15"/>
      <w:bookmarkEnd w:id="16"/>
    </w:p>
    <w:p w:rsidR="005900E5" w:rsidRDefault="005900E5" w:rsidP="005900E5">
      <w:pPr>
        <w:ind w:leftChars="228" w:left="479" w:firstLine="555"/>
        <w:rPr>
          <w:rFonts w:ascii="仿宋_GB2312" w:eastAsia="仿宋_GB2312" w:hAnsi="仿宋_GB2312"/>
          <w:sz w:val="28"/>
        </w:rPr>
      </w:pPr>
      <w:r w:rsidRPr="00465962">
        <w:rPr>
          <w:rFonts w:ascii="仿宋_GB2312" w:eastAsia="仿宋_GB2312" w:hAnsi="仿宋_GB2312" w:hint="eastAsia"/>
          <w:sz w:val="28"/>
        </w:rPr>
        <w:t>联系人：</w:t>
      </w:r>
      <w:r>
        <w:rPr>
          <w:rFonts w:ascii="仿宋_GB2312" w:eastAsia="仿宋_GB2312" w:hAnsi="仿宋_GB2312" w:hint="eastAsia"/>
          <w:sz w:val="28"/>
        </w:rPr>
        <w:t>刘</w:t>
      </w:r>
      <w:r w:rsidRPr="00465962">
        <w:rPr>
          <w:rFonts w:ascii="仿宋_GB2312" w:eastAsia="仿宋_GB2312" w:hAnsi="仿宋_GB2312" w:hint="eastAsia"/>
          <w:sz w:val="28"/>
        </w:rPr>
        <w:t xml:space="preserve">老师                   </w:t>
      </w:r>
      <w:r>
        <w:rPr>
          <w:rFonts w:ascii="仿宋_GB2312" w:eastAsia="仿宋_GB2312" w:hAnsi="仿宋_GB2312"/>
          <w:sz w:val="28"/>
        </w:rPr>
        <w:t xml:space="preserve">      </w:t>
      </w:r>
      <w:r w:rsidRPr="00465962">
        <w:rPr>
          <w:rFonts w:ascii="仿宋_GB2312" w:eastAsia="仿宋_GB2312" w:hAnsi="仿宋_GB2312" w:hint="eastAsia"/>
          <w:sz w:val="28"/>
        </w:rPr>
        <w:t>邮箱：</w:t>
      </w:r>
      <w:r>
        <w:rPr>
          <w:rFonts w:ascii="仿宋_GB2312" w:eastAsia="仿宋_GB2312" w:hAnsi="仿宋_GB2312" w:hint="eastAsia"/>
          <w:sz w:val="28"/>
        </w:rPr>
        <w:t>walkingliu@qq.com</w:t>
      </w:r>
    </w:p>
    <w:p w:rsidR="005900E5" w:rsidRPr="00465962" w:rsidRDefault="005900E5" w:rsidP="005900E5">
      <w:pPr>
        <w:rPr>
          <w:rFonts w:ascii="仿宋_GB2312" w:eastAsia="仿宋_GB2312" w:hAnsi="仿宋_GB2312"/>
          <w:sz w:val="28"/>
        </w:rPr>
      </w:pPr>
      <w:r>
        <w:rPr>
          <w:rFonts w:ascii="仿宋_GB2312" w:eastAsia="仿宋_GB2312" w:hAnsi="仿宋_GB2312" w:hint="eastAsia"/>
          <w:sz w:val="28"/>
        </w:rPr>
        <w:t xml:space="preserve">       </w:t>
      </w:r>
      <w:r w:rsidRPr="00465962">
        <w:rPr>
          <w:rFonts w:ascii="仿宋_GB2312" w:eastAsia="仿宋_GB2312" w:hAnsi="仿宋_GB2312" w:hint="eastAsia"/>
          <w:sz w:val="28"/>
        </w:rPr>
        <w:t>电  话：</w:t>
      </w:r>
      <w:r w:rsidR="0083786E">
        <w:rPr>
          <w:rFonts w:ascii="仿宋_GB2312" w:eastAsia="仿宋_GB2312" w:hAnsi="仿宋_GB2312" w:hint="eastAsia"/>
          <w:sz w:val="28"/>
        </w:rPr>
        <w:t>0769</w:t>
      </w:r>
      <w:r w:rsidR="007E52F7">
        <w:rPr>
          <w:rFonts w:ascii="仿宋_GB2312" w:eastAsia="仿宋_GB2312" w:hAnsi="仿宋_GB2312" w:hint="eastAsia"/>
          <w:sz w:val="28"/>
        </w:rPr>
        <w:t>-</w:t>
      </w:r>
      <w:r w:rsidR="0083786E">
        <w:rPr>
          <w:rFonts w:ascii="仿宋_GB2312" w:eastAsia="仿宋_GB2312" w:hAnsi="仿宋_GB2312" w:hint="eastAsia"/>
          <w:sz w:val="28"/>
        </w:rPr>
        <w:t>82676823</w:t>
      </w:r>
    </w:p>
    <w:p w:rsidR="005900E5" w:rsidRPr="00D5228E" w:rsidRDefault="005900E5" w:rsidP="00D5228E">
      <w:pPr>
        <w:rPr>
          <w:rFonts w:ascii="仿宋_GB2312" w:eastAsia="仿宋_GB2312" w:hAnsi="仿宋_GB2312"/>
          <w:sz w:val="28"/>
        </w:rPr>
      </w:pPr>
      <w:r w:rsidRPr="00465962">
        <w:rPr>
          <w:rFonts w:ascii="仿宋_GB2312" w:eastAsia="仿宋_GB2312" w:hAnsi="仿宋_GB2312" w:hint="eastAsia"/>
          <w:sz w:val="28"/>
        </w:rPr>
        <w:t xml:space="preserve">    </w:t>
      </w:r>
      <w:r w:rsidR="00D5228E">
        <w:rPr>
          <w:rFonts w:ascii="仿宋_GB2312" w:eastAsia="仿宋_GB2312" w:hAnsi="仿宋_GB2312" w:hint="eastAsia"/>
          <w:sz w:val="28"/>
        </w:rPr>
        <w:t xml:space="preserve">   </w:t>
      </w:r>
      <w:r w:rsidRPr="00465962">
        <w:rPr>
          <w:rFonts w:ascii="仿宋_GB2312" w:eastAsia="仿宋_GB2312" w:hAnsi="仿宋_GB2312" w:hint="eastAsia"/>
          <w:sz w:val="28"/>
        </w:rPr>
        <w:t>地  址：</w:t>
      </w:r>
      <w:r w:rsidR="00D5228E" w:rsidRPr="00D5228E">
        <w:rPr>
          <w:rFonts w:ascii="仿宋_GB2312" w:eastAsia="仿宋_GB2312" w:hAnsi="仿宋_GB2312" w:hint="eastAsia"/>
          <w:sz w:val="28"/>
        </w:rPr>
        <w:t>东莞市麻涌镇</w:t>
      </w:r>
      <w:proofErr w:type="gramStart"/>
      <w:r w:rsidR="00D5228E" w:rsidRPr="00D5228E">
        <w:rPr>
          <w:rFonts w:ascii="仿宋_GB2312" w:eastAsia="仿宋_GB2312" w:hAnsi="仿宋_GB2312" w:hint="eastAsia"/>
          <w:sz w:val="28"/>
        </w:rPr>
        <w:t>沿江西</w:t>
      </w:r>
      <w:proofErr w:type="gramEnd"/>
      <w:r w:rsidR="00D5228E" w:rsidRPr="00D5228E">
        <w:rPr>
          <w:rFonts w:ascii="仿宋_GB2312" w:eastAsia="仿宋_GB2312" w:hAnsi="仿宋_GB2312" w:hint="eastAsia"/>
          <w:sz w:val="28"/>
        </w:rPr>
        <w:t>一路7号</w:t>
      </w:r>
      <w:r w:rsidR="00D5228E">
        <w:rPr>
          <w:rFonts w:ascii="仿宋_GB2312" w:eastAsia="仿宋_GB2312" w:hAnsi="仿宋_GB2312" w:hint="eastAsia"/>
          <w:sz w:val="28"/>
        </w:rPr>
        <w:t>(523133)</w:t>
      </w:r>
    </w:p>
    <w:bookmarkEnd w:id="4"/>
    <w:p w:rsidR="005900E5" w:rsidRPr="00465962" w:rsidRDefault="005900E5" w:rsidP="005900E5">
      <w:pPr>
        <w:rPr>
          <w:rFonts w:ascii="仿宋_GB2312" w:eastAsia="仿宋_GB2312" w:hAnsi="仿宋_GB2312"/>
          <w:sz w:val="28"/>
        </w:rPr>
      </w:pPr>
    </w:p>
    <w:p w:rsidR="005900E5" w:rsidRDefault="005900E5" w:rsidP="005900E5">
      <w:pPr>
        <w:rPr>
          <w:rFonts w:ascii="仿宋_GB2312" w:eastAsia="仿宋_GB2312" w:hAnsi="仿宋_GB2312"/>
          <w:sz w:val="28"/>
        </w:rPr>
      </w:pPr>
    </w:p>
    <w:p w:rsidR="00AA1BC1" w:rsidRPr="00465962" w:rsidRDefault="00AA1BC1"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17" w:name="_Toc373485990"/>
      <w:bookmarkStart w:id="18" w:name="_Toc373486303"/>
      <w:bookmarkStart w:id="19" w:name="_Toc373500456"/>
    </w:p>
    <w:p w:rsidR="005900E5" w:rsidRPr="00465962" w:rsidRDefault="005900E5" w:rsidP="005900E5">
      <w:pPr>
        <w:spacing w:beforeLines="100" w:before="312" w:afterLines="100" w:after="312"/>
        <w:jc w:val="center"/>
        <w:outlineLvl w:val="0"/>
        <w:rPr>
          <w:sz w:val="28"/>
          <w:szCs w:val="28"/>
        </w:rPr>
      </w:pPr>
      <w:r w:rsidRPr="00465962">
        <w:rPr>
          <w:rFonts w:ascii="黑体" w:eastAsia="黑体" w:hAnsi="黑体" w:cs="黑体" w:hint="eastAsia"/>
          <w:sz w:val="44"/>
          <w:szCs w:val="44"/>
        </w:rPr>
        <w:t>第二部分 投标须知</w:t>
      </w:r>
      <w:bookmarkEnd w:id="17"/>
      <w:bookmarkEnd w:id="18"/>
      <w:bookmarkEnd w:id="19"/>
    </w:p>
    <w:p w:rsidR="005900E5" w:rsidRPr="00465962" w:rsidRDefault="005900E5" w:rsidP="005900E5">
      <w:pPr>
        <w:jc w:val="center"/>
        <w:outlineLvl w:val="1"/>
        <w:rPr>
          <w:rFonts w:ascii="仿宋_GB2312" w:eastAsia="仿宋_GB2312" w:hAnsi="仿宋_GB2312"/>
          <w:sz w:val="28"/>
        </w:rPr>
      </w:pPr>
      <w:bookmarkStart w:id="20" w:name="_Toc373485991"/>
      <w:bookmarkStart w:id="21" w:name="_Toc373486304"/>
      <w:bookmarkStart w:id="22" w:name="_Toc373500457"/>
      <w:r w:rsidRPr="00465962">
        <w:rPr>
          <w:rFonts w:ascii="仿宋_GB2312" w:eastAsia="仿宋_GB2312" w:hAnsi="仿宋_GB2312" w:hint="eastAsia"/>
          <w:b/>
          <w:bCs/>
          <w:sz w:val="32"/>
          <w:szCs w:val="28"/>
        </w:rPr>
        <w:t>一、概述</w:t>
      </w:r>
      <w:bookmarkEnd w:id="20"/>
      <w:bookmarkEnd w:id="21"/>
      <w:bookmarkEnd w:id="22"/>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（一）投标人资格</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在国内工商管理部门注册，具有独立企业法人资格和良好的商业信誉，满足招标文件要求，具备完成该项目的能力；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2. 有健全的、有效的管理制度和质量保证体系，有履行合同所必须的设备及专业技术能力；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3. 有依法缴纳税收和社会保障资金的良好记录，投标人及投标产品在以往采购中无不良服务记录和表现；</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4. 投标人须提供可证明其符合投标人资格和具有履行合同能力的合法有效文件；</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5. 投标人应具有</w:t>
      </w:r>
      <w:r w:rsidR="00CE472D">
        <w:rPr>
          <w:rFonts w:ascii="仿宋" w:eastAsia="仿宋" w:hAnsi="仿宋" w:cs="仿宋" w:hint="eastAsia"/>
          <w:sz w:val="28"/>
          <w:szCs w:val="28"/>
        </w:rPr>
        <w:t>50</w:t>
      </w:r>
      <w:r w:rsidRPr="00465962">
        <w:rPr>
          <w:rFonts w:ascii="仿宋" w:eastAsia="仿宋" w:hAnsi="仿宋" w:cs="仿宋" w:hint="eastAsia"/>
          <w:sz w:val="28"/>
          <w:szCs w:val="28"/>
        </w:rPr>
        <w:t>万以上注册资金，须有能力在</w:t>
      </w:r>
      <w:r w:rsidR="006C6DDB">
        <w:rPr>
          <w:rFonts w:ascii="仿宋" w:eastAsia="仿宋" w:hAnsi="仿宋" w:cs="仿宋" w:hint="eastAsia"/>
          <w:sz w:val="28"/>
          <w:szCs w:val="28"/>
          <w:u w:val="single"/>
        </w:rPr>
        <w:t>东莞</w:t>
      </w:r>
      <w:r w:rsidRPr="00465962">
        <w:rPr>
          <w:rFonts w:ascii="仿宋" w:eastAsia="仿宋" w:hAnsi="仿宋" w:cs="仿宋" w:hint="eastAsia"/>
          <w:sz w:val="28"/>
          <w:szCs w:val="28"/>
          <w:u w:val="single"/>
        </w:rPr>
        <w:t>市</w:t>
      </w:r>
      <w:r w:rsidRPr="00465962">
        <w:rPr>
          <w:rFonts w:ascii="仿宋" w:eastAsia="仿宋" w:hAnsi="仿宋" w:cs="仿宋" w:hint="eastAsia"/>
          <w:sz w:val="28"/>
          <w:szCs w:val="28"/>
        </w:rPr>
        <w:t>提供长期的技术支持及售后服务。</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（二）投标费用</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投标人无论中标与否，应自行承担参加本招标活动所发生的所有费用。</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（三）禁止事项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投标人不得向采购人、招标小组成员行贿或者采取其他不正当手段谋取中标；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3. 《中华人民共和国政府采购法》及相关法律法规规定的其它禁止事项。</w:t>
      </w:r>
    </w:p>
    <w:p w:rsidR="005900E5" w:rsidRPr="00465962" w:rsidRDefault="005900E5" w:rsidP="005900E5">
      <w:pPr>
        <w:rPr>
          <w:rFonts w:ascii="仿宋" w:eastAsia="仿宋" w:hAnsi="仿宋" w:cs="仿宋"/>
          <w:sz w:val="28"/>
          <w:szCs w:val="28"/>
        </w:rPr>
      </w:pPr>
    </w:p>
    <w:p w:rsidR="005900E5" w:rsidRPr="00465962" w:rsidRDefault="005900E5" w:rsidP="005900E5">
      <w:pPr>
        <w:jc w:val="center"/>
        <w:outlineLvl w:val="1"/>
        <w:rPr>
          <w:rFonts w:ascii="仿宋_GB2312" w:eastAsia="仿宋_GB2312" w:hAnsi="仿宋_GB2312"/>
          <w:sz w:val="28"/>
        </w:rPr>
      </w:pPr>
      <w:bookmarkStart w:id="23" w:name="_Toc373485992"/>
      <w:bookmarkStart w:id="24" w:name="_Toc373486305"/>
      <w:bookmarkStart w:id="25" w:name="_Toc373500458"/>
      <w:r w:rsidRPr="00465962">
        <w:rPr>
          <w:rFonts w:ascii="仿宋_GB2312" w:eastAsia="仿宋_GB2312" w:hAnsi="仿宋_GB2312" w:hint="eastAsia"/>
          <w:b/>
          <w:bCs/>
          <w:sz w:val="32"/>
          <w:szCs w:val="28"/>
        </w:rPr>
        <w:t>二、招标文件</w:t>
      </w:r>
      <w:bookmarkEnd w:id="23"/>
      <w:bookmarkEnd w:id="24"/>
      <w:bookmarkEnd w:id="25"/>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（一）招标文件的组成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招标文件用以阐明所需货物及服务、招标投标程序和要求等，招标文件的组成如下：</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第一部分 投标邀请书</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 xml:space="preserve">第二部分 投标须知   </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第三部分 招标项目清单及技术参数要求</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第四部分 合同主要条款</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第五部分 附件</w:t>
      </w:r>
    </w:p>
    <w:p w:rsidR="005900E5" w:rsidRPr="00465962" w:rsidRDefault="005900E5" w:rsidP="005900E5">
      <w:pPr>
        <w:numPr>
          <w:ilvl w:val="0"/>
          <w:numId w:val="1"/>
        </w:numPr>
        <w:ind w:firstLineChars="200" w:firstLine="560"/>
        <w:rPr>
          <w:rFonts w:ascii="仿宋" w:eastAsia="仿宋" w:hAnsi="仿宋" w:cs="仿宋"/>
          <w:sz w:val="28"/>
          <w:szCs w:val="28"/>
        </w:rPr>
      </w:pPr>
      <w:r w:rsidRPr="00465962">
        <w:rPr>
          <w:rFonts w:ascii="仿宋" w:eastAsia="仿宋" w:hAnsi="仿宋" w:cs="仿宋" w:hint="eastAsia"/>
          <w:sz w:val="28"/>
          <w:szCs w:val="28"/>
        </w:rPr>
        <w:t>除上述文件外，还包括发出的书面澄清、修改和补充资料，作为招标文件的组成部分，具有同等法律效力。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（二）招标文件的澄清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2.各投标人对招标文件如有疑点要求澄清，或认为有必要进行技术交流的，应以书面形式传真或发电子邮件给招标人。</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（三）招标文件的修改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2. 补充文件为招标文件的补充，与其具有同等法律效力，若招标文件和补充文件冲突的，以补充文件为准。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投标人需按照招标文件修改文件的要求参与投标，投标人没有</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tabs>
          <w:tab w:val="left" w:pos="640"/>
        </w:tabs>
        <w:ind w:firstLineChars="200" w:firstLine="560"/>
        <w:rPr>
          <w:rFonts w:ascii="仿宋" w:eastAsia="仿宋" w:hAnsi="仿宋" w:cs="仿宋"/>
          <w:sz w:val="28"/>
          <w:szCs w:val="28"/>
        </w:rPr>
      </w:pPr>
      <w:r w:rsidRPr="00465962">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5900E5" w:rsidRPr="00465962" w:rsidRDefault="005900E5" w:rsidP="005900E5">
      <w:pPr>
        <w:jc w:val="center"/>
        <w:outlineLvl w:val="1"/>
        <w:rPr>
          <w:rFonts w:ascii="仿宋_GB2312" w:eastAsia="仿宋_GB2312" w:hAnsi="仿宋_GB2312"/>
          <w:b/>
          <w:bCs/>
          <w:sz w:val="28"/>
        </w:rPr>
      </w:pPr>
      <w:bookmarkStart w:id="26" w:name="_Toc373485993"/>
      <w:bookmarkStart w:id="27" w:name="_Toc373486306"/>
      <w:bookmarkStart w:id="28" w:name="_Toc373500459"/>
      <w:r w:rsidRPr="00465962">
        <w:rPr>
          <w:rFonts w:ascii="仿宋_GB2312" w:eastAsia="仿宋_GB2312" w:hAnsi="仿宋_GB2312" w:hint="eastAsia"/>
          <w:b/>
          <w:bCs/>
          <w:sz w:val="32"/>
          <w:szCs w:val="28"/>
        </w:rPr>
        <w:t>三、投标文件</w:t>
      </w:r>
      <w:bookmarkEnd w:id="26"/>
      <w:bookmarkEnd w:id="27"/>
      <w:bookmarkEnd w:id="28"/>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（一）投标文件的编制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如果投标人没有按照招标文件要求提交全部资料或者投标文件没有对招标文件在各方面都</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投标文件内容应无涂改和行间插字，如因招标人修改招标文件造成的投标文件涂（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）改，应在涂（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）改处加盖公章，投标代理人签名。</w:t>
      </w:r>
    </w:p>
    <w:p w:rsidR="005900E5" w:rsidRPr="00465962" w:rsidRDefault="005900E5" w:rsidP="005900E5">
      <w:pPr>
        <w:tabs>
          <w:tab w:val="left" w:pos="640"/>
        </w:tabs>
        <w:ind w:leftChars="116" w:left="244"/>
        <w:rPr>
          <w:rFonts w:ascii="仿宋" w:eastAsia="仿宋" w:hAnsi="仿宋" w:cs="仿宋"/>
          <w:sz w:val="28"/>
          <w:szCs w:val="28"/>
        </w:rPr>
      </w:pPr>
      <w:r w:rsidRPr="00465962">
        <w:rPr>
          <w:rFonts w:ascii="仿宋" w:eastAsia="仿宋" w:hAnsi="仿宋" w:cs="仿宋" w:hint="eastAsia"/>
          <w:sz w:val="28"/>
          <w:szCs w:val="28"/>
        </w:rPr>
        <w:t>（二）投标文件文字和计量单位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投标人提交的投标文件，包括技术文件、资料说明等，以及投标人与招</w:t>
      </w:r>
      <w:r w:rsidRPr="00465962">
        <w:rPr>
          <w:rFonts w:ascii="仿宋" w:eastAsia="仿宋" w:hAnsi="仿宋" w:cs="仿宋" w:hint="eastAsia"/>
          <w:sz w:val="28"/>
          <w:szCs w:val="28"/>
        </w:rPr>
        <w:lastRenderedPageBreak/>
        <w:t>标人就有关投标的所有来往函电均应使用中文。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投标文件中所使用的计量单位除招标文件中有特殊规定外，一律使用国家法定计量单位。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（三）投标文件的递交</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（四）投标报价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投标人须对所有项目内容作完整唯一的报价，</w:t>
      </w:r>
      <w:r w:rsidRPr="00465962">
        <w:rPr>
          <w:rFonts w:ascii="仿宋" w:eastAsia="仿宋" w:hAnsi="仿宋" w:cs="仿宋" w:hint="eastAsia"/>
          <w:sz w:val="28"/>
          <w:lang w:val="zh-CN"/>
        </w:rPr>
        <w:t>每种货物只允许有一个报价，</w:t>
      </w:r>
      <w:r w:rsidRPr="00465962">
        <w:rPr>
          <w:rFonts w:ascii="仿宋" w:eastAsia="仿宋" w:hAnsi="仿宋" w:cs="仿宋" w:hint="eastAsia"/>
          <w:sz w:val="28"/>
          <w:szCs w:val="28"/>
        </w:rPr>
        <w:t>统一按人民币报价。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投标报价应包含所有必要设备、随机零配件、</w:t>
      </w:r>
      <w:proofErr w:type="gramStart"/>
      <w:r w:rsidRPr="00465962">
        <w:rPr>
          <w:rFonts w:ascii="仿宋" w:eastAsia="仿宋" w:hAnsi="仿宋" w:cs="仿宋" w:hint="eastAsia"/>
          <w:sz w:val="28"/>
          <w:szCs w:val="28"/>
        </w:rPr>
        <w:t>标配工具</w:t>
      </w:r>
      <w:proofErr w:type="gramEnd"/>
      <w:r w:rsidRPr="00465962">
        <w:rPr>
          <w:rFonts w:ascii="仿宋" w:eastAsia="仿宋" w:hAnsi="仿宋" w:cs="仿宋" w:hint="eastAsia"/>
          <w:sz w:val="28"/>
          <w:szCs w:val="28"/>
        </w:rPr>
        <w:t>、</w:t>
      </w:r>
      <w:r w:rsidR="00E54D9B">
        <w:rPr>
          <w:rFonts w:ascii="仿宋" w:eastAsia="仿宋" w:hAnsi="仿宋" w:cs="仿宋" w:hint="eastAsia"/>
          <w:sz w:val="28"/>
          <w:szCs w:val="28"/>
        </w:rPr>
        <w:t>消耗品</w:t>
      </w:r>
      <w:r w:rsidR="00E54D9B">
        <w:rPr>
          <w:rFonts w:ascii="仿宋" w:eastAsia="仿宋" w:hAnsi="仿宋" w:cs="仿宋"/>
          <w:sz w:val="28"/>
          <w:szCs w:val="28"/>
        </w:rPr>
        <w:t>、</w:t>
      </w:r>
      <w:r w:rsidRPr="00465962">
        <w:rPr>
          <w:rFonts w:ascii="仿宋" w:eastAsia="仿宋" w:hAnsi="仿宋" w:cs="仿宋" w:hint="eastAsia"/>
          <w:sz w:val="28"/>
          <w:szCs w:val="28"/>
        </w:rPr>
        <w:t>包装、运输、保险、安装、调试、培训、验收、质保服务、各项税费及项目实施过程中不可预见的所有费用。</w:t>
      </w:r>
    </w:p>
    <w:p w:rsidR="005900E5" w:rsidRPr="00465962" w:rsidRDefault="005900E5" w:rsidP="005900E5">
      <w:pPr>
        <w:numPr>
          <w:ilvl w:val="0"/>
          <w:numId w:val="3"/>
        </w:numPr>
        <w:ind w:firstLineChars="200" w:firstLine="560"/>
        <w:rPr>
          <w:rFonts w:ascii="仿宋" w:eastAsia="仿宋" w:hAnsi="仿宋" w:cs="仿宋"/>
          <w:sz w:val="28"/>
          <w:szCs w:val="28"/>
        </w:rPr>
      </w:pPr>
      <w:r w:rsidRPr="00465962">
        <w:rPr>
          <w:rFonts w:ascii="仿宋" w:eastAsia="仿宋" w:hAnsi="仿宋" w:cs="仿宋" w:hint="eastAsia"/>
          <w:sz w:val="28"/>
          <w:szCs w:val="28"/>
        </w:rPr>
        <w:t>投标有效期</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w:t>
      </w:r>
      <w:r w:rsidRPr="00465962">
        <w:rPr>
          <w:rFonts w:ascii="仿宋" w:eastAsia="仿宋" w:hAnsi="仿宋" w:cs="仿宋"/>
          <w:sz w:val="28"/>
          <w:szCs w:val="28"/>
        </w:rPr>
        <w:t>从提交投标文件截止日起计算90日</w:t>
      </w:r>
      <w:r w:rsidRPr="00465962">
        <w:rPr>
          <w:rFonts w:ascii="仿宋" w:eastAsia="仿宋" w:hAnsi="仿宋" w:cs="仿宋" w:hint="eastAsia"/>
          <w:sz w:val="28"/>
          <w:szCs w:val="28"/>
        </w:rPr>
        <w:t>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（六）投标文件的组成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投标人编写的投标文件应包括下列内容，需加盖公章：</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开标一览表（附件一，单独密封）；</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投标函（附件二）；</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投标报价明细表（附件三）；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技术参数与商务条款偏离表（附件四）；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法定代表人资格证明或授权委托书及身份证复印件；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6. 投标人需提供以下</w:t>
      </w:r>
      <w:r w:rsidRPr="00465962">
        <w:rPr>
          <w:rFonts w:ascii="仿宋" w:eastAsia="仿宋" w:hAnsi="仿宋" w:cs="仿宋" w:hint="eastAsia"/>
          <w:sz w:val="28"/>
        </w:rPr>
        <w:t>资格、资质</w:t>
      </w:r>
      <w:r w:rsidRPr="00465962">
        <w:rPr>
          <w:rFonts w:ascii="仿宋" w:eastAsia="仿宋" w:hAnsi="仿宋" w:cs="仿宋" w:hint="eastAsia"/>
          <w:sz w:val="28"/>
          <w:szCs w:val="28"/>
        </w:rPr>
        <w:t>文件：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lastRenderedPageBreak/>
        <w:t>（1）营业执照（副本）复印件；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（2）税务登记证（副本）复印件；</w:t>
      </w:r>
    </w:p>
    <w:p w:rsidR="00E54D9B"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（3）组织机构代码（副本）复印件；</w:t>
      </w:r>
    </w:p>
    <w:p w:rsidR="005900E5"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szCs w:val="28"/>
        </w:rPr>
        <w:t>7. 开户银行资信证明</w:t>
      </w:r>
      <w:r>
        <w:rPr>
          <w:rFonts w:ascii="仿宋" w:eastAsia="仿宋" w:hAnsi="仿宋" w:cs="仿宋" w:hint="eastAsia"/>
          <w:sz w:val="28"/>
          <w:szCs w:val="28"/>
        </w:rPr>
        <w:t>、</w:t>
      </w:r>
      <w:r w:rsidRPr="00465962">
        <w:rPr>
          <w:rFonts w:ascii="仿宋" w:eastAsia="仿宋" w:hAnsi="仿宋" w:cs="仿宋" w:hint="eastAsia"/>
          <w:sz w:val="28"/>
          <w:szCs w:val="28"/>
        </w:rPr>
        <w:t>经审计的近一年的财务</w:t>
      </w:r>
      <w:r>
        <w:rPr>
          <w:rFonts w:ascii="仿宋" w:eastAsia="仿宋" w:hAnsi="仿宋" w:cs="仿宋" w:hint="eastAsia"/>
          <w:sz w:val="28"/>
          <w:szCs w:val="28"/>
        </w:rPr>
        <w:t>三大</w:t>
      </w:r>
      <w:r w:rsidRPr="00465962">
        <w:rPr>
          <w:rFonts w:ascii="仿宋" w:eastAsia="仿宋" w:hAnsi="仿宋" w:cs="仿宋" w:hint="eastAsia"/>
          <w:sz w:val="28"/>
          <w:szCs w:val="28"/>
        </w:rPr>
        <w:t>报表及近三年的成功案例；</w:t>
      </w:r>
    </w:p>
    <w:p w:rsidR="00E54D9B" w:rsidRDefault="00E54D9B" w:rsidP="00E54D9B">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E54D9B" w:rsidRPr="00465962" w:rsidRDefault="00E54D9B" w:rsidP="00E54D9B">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sidRPr="00405D04">
        <w:rPr>
          <w:rFonts w:ascii="仿宋" w:eastAsia="仿宋" w:hAnsi="仿宋" w:cs="仿宋" w:hint="eastAsia"/>
          <w:sz w:val="28"/>
          <w:szCs w:val="28"/>
        </w:rPr>
        <w:t>详细的技术参数、彩色效果图文资料及重要材质样品；</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hint="eastAsia"/>
          <w:sz w:val="28"/>
          <w:szCs w:val="28"/>
        </w:rPr>
        <w:t>10</w:t>
      </w:r>
      <w:r w:rsidR="005900E5" w:rsidRPr="00465962">
        <w:rPr>
          <w:rFonts w:ascii="仿宋" w:eastAsia="仿宋" w:hAnsi="仿宋" w:cs="仿宋" w:hint="eastAsia"/>
          <w:sz w:val="28"/>
          <w:szCs w:val="28"/>
        </w:rPr>
        <w:t>. 售后服务承诺书；</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sz w:val="28"/>
          <w:szCs w:val="28"/>
        </w:rPr>
        <w:t>11</w:t>
      </w:r>
      <w:r w:rsidR="005900E5" w:rsidRPr="00465962">
        <w:rPr>
          <w:rFonts w:ascii="仿宋" w:eastAsia="仿宋" w:hAnsi="仿宋" w:cs="仿宋" w:hint="eastAsia"/>
          <w:sz w:val="28"/>
          <w:szCs w:val="28"/>
        </w:rPr>
        <w:t>. 投标方认为需要提交的其他文件。</w:t>
      </w:r>
    </w:p>
    <w:p w:rsidR="005900E5" w:rsidRPr="00465962" w:rsidRDefault="005900E5" w:rsidP="005900E5">
      <w:pPr>
        <w:jc w:val="center"/>
        <w:outlineLvl w:val="1"/>
        <w:rPr>
          <w:rFonts w:ascii="仿宋_GB2312" w:eastAsia="仿宋_GB2312" w:hAnsi="仿宋_GB2312"/>
          <w:sz w:val="28"/>
        </w:rPr>
      </w:pPr>
      <w:bookmarkStart w:id="29" w:name="_Toc373485994"/>
      <w:bookmarkStart w:id="30" w:name="_Toc373486307"/>
      <w:bookmarkStart w:id="31" w:name="_Toc373500460"/>
      <w:r w:rsidRPr="00465962">
        <w:rPr>
          <w:rFonts w:ascii="仿宋_GB2312" w:eastAsia="仿宋_GB2312" w:hAnsi="仿宋_GB2312" w:hint="eastAsia"/>
          <w:b/>
          <w:bCs/>
          <w:sz w:val="32"/>
          <w:szCs w:val="28"/>
        </w:rPr>
        <w:t>四、开标及评标</w:t>
      </w:r>
      <w:bookmarkEnd w:id="29"/>
      <w:bookmarkEnd w:id="30"/>
      <w:bookmarkEnd w:id="31"/>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开评标由中山大学新华学院评标小组主持，可邀请所有投标人代表持本人身份证参加。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允许投标代表人现场进行产品或产品材质的讲解与演示。</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w:t>
      </w:r>
      <w:r w:rsidR="00935797">
        <w:rPr>
          <w:rFonts w:ascii="仿宋" w:eastAsia="仿宋" w:hAnsi="仿宋" w:cs="仿宋" w:hint="eastAsia"/>
          <w:sz w:val="28"/>
          <w:szCs w:val="28"/>
        </w:rPr>
        <w:t>进行商务谈判</w:t>
      </w:r>
      <w:r w:rsidR="00CD6A87">
        <w:rPr>
          <w:rFonts w:ascii="仿宋" w:eastAsia="仿宋" w:hAnsi="仿宋" w:cs="仿宋" w:hint="eastAsia"/>
          <w:sz w:val="28"/>
          <w:szCs w:val="28"/>
        </w:rPr>
        <w:t>及二次报价以确定中标者</w:t>
      </w:r>
      <w:r w:rsidR="00CD6A87" w:rsidRPr="00465962">
        <w:rPr>
          <w:rFonts w:ascii="仿宋" w:eastAsia="仿宋" w:hAnsi="仿宋" w:cs="仿宋" w:hint="eastAsia"/>
          <w:sz w:val="28"/>
          <w:szCs w:val="28"/>
        </w:rPr>
        <w:t>。</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评标标准</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提供最合理的方案及投标报价；</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投标人的信誉、业绩及质保体系；</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投标人的服务水平及承诺；</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投标人的供货期及供货能力；</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投标人对招标文件中合同条款的响应。</w:t>
      </w:r>
    </w:p>
    <w:p w:rsidR="005900E5" w:rsidRPr="00465962" w:rsidRDefault="005900E5" w:rsidP="005900E5">
      <w:pPr>
        <w:numPr>
          <w:ilvl w:val="0"/>
          <w:numId w:val="4"/>
        </w:numPr>
        <w:tabs>
          <w:tab w:val="left" w:pos="0"/>
        </w:tabs>
        <w:ind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投标文件出现下列任意情形之一的可认定为无效投标：</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不具备招标文件中规定资格要求的；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未按招标文件规定要求密封、签署、盖章的；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投标人以他人的名义投标、串通投标、以行贿手段谋取中标或以其他弄虚作假方式投标的；</w:t>
      </w:r>
    </w:p>
    <w:p w:rsidR="005900E5"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投标文件在投递过程中密封袋破损程度足以影响开评标公平、公正性的；</w:t>
      </w:r>
    </w:p>
    <w:p w:rsidR="000717EF" w:rsidRPr="00465962" w:rsidRDefault="000717EF" w:rsidP="005900E5">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5900E5" w:rsidRPr="00465962" w:rsidRDefault="005900E5" w:rsidP="005900E5">
      <w:pPr>
        <w:numPr>
          <w:ilvl w:val="0"/>
          <w:numId w:val="6"/>
        </w:numPr>
        <w:ind w:left="-10" w:firstLineChars="200" w:firstLine="560"/>
        <w:rPr>
          <w:rFonts w:ascii="仿宋" w:eastAsia="仿宋" w:hAnsi="仿宋" w:cs="仿宋"/>
          <w:sz w:val="28"/>
          <w:szCs w:val="28"/>
        </w:rPr>
      </w:pPr>
      <w:r w:rsidRPr="00465962">
        <w:rPr>
          <w:rFonts w:ascii="仿宋" w:eastAsia="仿宋" w:hAnsi="仿宋" w:cs="仿宋" w:hint="eastAsia"/>
          <w:sz w:val="28"/>
          <w:szCs w:val="28"/>
        </w:rPr>
        <w:t>不符合法律、法规和招标文件中规定的其他实质性要求的。</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投标文件的澄清</w:t>
      </w:r>
    </w:p>
    <w:p w:rsidR="005900E5" w:rsidRPr="000717EF" w:rsidRDefault="000717EF" w:rsidP="000717EF">
      <w:pPr>
        <w:pStyle w:val="a7"/>
        <w:numPr>
          <w:ilvl w:val="0"/>
          <w:numId w:val="7"/>
        </w:numPr>
        <w:ind w:firstLineChars="0"/>
        <w:rPr>
          <w:rFonts w:ascii="仿宋" w:eastAsia="仿宋" w:hAnsi="仿宋" w:cs="仿宋"/>
          <w:sz w:val="28"/>
          <w:szCs w:val="28"/>
        </w:rPr>
      </w:pPr>
      <w:r w:rsidRPr="000717EF">
        <w:rPr>
          <w:rFonts w:ascii="仿宋" w:eastAsia="仿宋" w:hAnsi="仿宋" w:cs="仿宋" w:hint="eastAsia"/>
          <w:sz w:val="28"/>
          <w:szCs w:val="28"/>
        </w:rPr>
        <w:t>对投标文件中含义不明确的，评标小组可以要求投标人代表作出必要的澄清、说明。</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投标人的澄清、说明应当采用书面形式，由其授权代表签字。</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评标小组可以要求投标人代表进行二次报价，须密封提交。</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注意事项</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在开标、评标期间，投标人不得向评标小组询问评标情况，不得进行旨在影响评标结果的活动。</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评标小组无义务对评标结果作任何的解释，不退回投标文件。</w:t>
      </w:r>
    </w:p>
    <w:p w:rsidR="005900E5" w:rsidRPr="00465962" w:rsidRDefault="005900E5" w:rsidP="005900E5">
      <w:pPr>
        <w:ind w:leftChars="375" w:left="788"/>
        <w:rPr>
          <w:rFonts w:ascii="仿宋" w:eastAsia="仿宋" w:hAnsi="仿宋" w:cs="仿宋"/>
          <w:sz w:val="28"/>
          <w:szCs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32" w:name="_Toc373485995"/>
      <w:bookmarkStart w:id="33" w:name="_Toc373486308"/>
      <w:bookmarkStart w:id="34" w:name="_Toc373500461"/>
      <w:r>
        <w:rPr>
          <w:rFonts w:ascii="黑体" w:eastAsia="黑体" w:hAnsi="黑体" w:cs="黑体"/>
          <w:sz w:val="44"/>
          <w:szCs w:val="44"/>
        </w:rPr>
        <w:br w:type="page"/>
      </w:r>
      <w:r w:rsidRPr="00465962">
        <w:rPr>
          <w:rFonts w:ascii="黑体" w:eastAsia="黑体" w:hAnsi="黑体" w:cs="黑体" w:hint="eastAsia"/>
          <w:sz w:val="44"/>
          <w:szCs w:val="44"/>
        </w:rPr>
        <w:lastRenderedPageBreak/>
        <w:t>第三部分 招标项目清单及技术参数要求</w:t>
      </w:r>
      <w:bookmarkEnd w:id="32"/>
      <w:bookmarkEnd w:id="33"/>
      <w:bookmarkEnd w:id="34"/>
    </w:p>
    <w:p w:rsidR="00063730" w:rsidRPr="000057E8" w:rsidRDefault="00063730" w:rsidP="00063730">
      <w:pPr>
        <w:jc w:val="left"/>
        <w:rPr>
          <w:rFonts w:ascii="仿宋" w:eastAsia="仿宋" w:hAnsi="仿宋" w:cs="宋体"/>
          <w:color w:val="000000"/>
          <w:kern w:val="0"/>
          <w:sz w:val="24"/>
        </w:rPr>
      </w:pPr>
      <w:bookmarkStart w:id="35" w:name="_Toc373485996"/>
      <w:bookmarkStart w:id="36" w:name="_Toc373486309"/>
      <w:bookmarkStart w:id="37" w:name="_Toc373500462"/>
      <w:r w:rsidRPr="000057E8">
        <w:rPr>
          <w:rFonts w:ascii="仿宋" w:eastAsia="仿宋" w:hAnsi="仿宋" w:cs="宋体" w:hint="eastAsia"/>
          <w:color w:val="000000"/>
          <w:kern w:val="0"/>
          <w:sz w:val="24"/>
        </w:rPr>
        <w:t>（</w:t>
      </w:r>
      <w:r w:rsidR="00654034">
        <w:rPr>
          <w:rFonts w:ascii="仿宋" w:eastAsia="仿宋" w:hAnsi="仿宋" w:cs="宋体" w:hint="eastAsia"/>
          <w:color w:val="000000"/>
          <w:kern w:val="0"/>
          <w:sz w:val="24"/>
        </w:rPr>
        <w:t>实验室地点：</w:t>
      </w:r>
      <w:r w:rsidR="00654034" w:rsidRPr="00654034">
        <w:rPr>
          <w:rFonts w:ascii="仿宋" w:eastAsia="仿宋" w:hAnsi="仿宋" w:cs="宋体" w:hint="eastAsia"/>
          <w:color w:val="000000"/>
          <w:kern w:val="0"/>
          <w:sz w:val="24"/>
        </w:rPr>
        <w:t>东莞校区实验楼。</w:t>
      </w:r>
      <w:r w:rsidR="00EF3A8C" w:rsidRPr="000057E8">
        <w:rPr>
          <w:rFonts w:ascii="仿宋" w:eastAsia="仿宋" w:hAnsi="仿宋" w:cs="宋体" w:hint="eastAsia"/>
          <w:color w:val="000000"/>
          <w:kern w:val="0"/>
          <w:sz w:val="24"/>
        </w:rPr>
        <w:t>如</w:t>
      </w:r>
      <w:r w:rsidR="00EF3A8C" w:rsidRPr="000057E8">
        <w:rPr>
          <w:rFonts w:ascii="仿宋" w:eastAsia="仿宋" w:hAnsi="仿宋" w:cs="宋体"/>
          <w:color w:val="000000"/>
          <w:kern w:val="0"/>
          <w:sz w:val="24"/>
        </w:rPr>
        <w:t>需</w:t>
      </w:r>
      <w:r w:rsidR="00EF3A8C" w:rsidRPr="000057E8">
        <w:rPr>
          <w:rFonts w:ascii="仿宋" w:eastAsia="仿宋" w:hAnsi="仿宋" w:cs="宋体" w:hint="eastAsia"/>
          <w:color w:val="000000"/>
          <w:kern w:val="0"/>
          <w:sz w:val="24"/>
        </w:rPr>
        <w:t>了解</w:t>
      </w:r>
      <w:r w:rsidR="00EF3A8C" w:rsidRPr="000057E8">
        <w:rPr>
          <w:rFonts w:ascii="仿宋" w:eastAsia="仿宋" w:hAnsi="仿宋" w:cs="宋体"/>
          <w:color w:val="000000"/>
          <w:kern w:val="0"/>
          <w:sz w:val="24"/>
        </w:rPr>
        <w:t>更详细</w:t>
      </w:r>
      <w:r w:rsidR="00EF3A8C" w:rsidRPr="000057E8">
        <w:rPr>
          <w:rFonts w:ascii="仿宋" w:eastAsia="仿宋" w:hAnsi="仿宋" w:cs="宋体" w:hint="eastAsia"/>
          <w:color w:val="000000"/>
          <w:kern w:val="0"/>
          <w:sz w:val="24"/>
        </w:rPr>
        <w:t>的</w:t>
      </w:r>
      <w:r w:rsidR="00EF3A8C" w:rsidRPr="000057E8">
        <w:rPr>
          <w:rFonts w:ascii="仿宋" w:eastAsia="仿宋" w:hAnsi="仿宋" w:cs="宋体"/>
          <w:color w:val="000000"/>
          <w:kern w:val="0"/>
          <w:sz w:val="24"/>
        </w:rPr>
        <w:t>情况及参数，可联系</w:t>
      </w:r>
      <w:r w:rsidR="003870FC">
        <w:rPr>
          <w:rFonts w:ascii="仿宋" w:eastAsia="仿宋" w:hAnsi="仿宋" w:cs="宋体" w:hint="eastAsia"/>
          <w:color w:val="000000"/>
          <w:kern w:val="0"/>
          <w:sz w:val="24"/>
        </w:rPr>
        <w:t>用户老师</w:t>
      </w:r>
      <w:r w:rsidRPr="000057E8">
        <w:rPr>
          <w:rFonts w:ascii="仿宋" w:eastAsia="仿宋" w:hAnsi="仿宋" w:cs="宋体" w:hint="eastAsia"/>
          <w:color w:val="000000"/>
          <w:kern w:val="0"/>
          <w:sz w:val="24"/>
        </w:rPr>
        <w:t>：</w:t>
      </w:r>
      <w:r w:rsidR="00143E3D" w:rsidRPr="00143E3D">
        <w:rPr>
          <w:rFonts w:ascii="仿宋" w:eastAsia="仿宋" w:hAnsi="仿宋" w:cs="宋体" w:hint="eastAsia"/>
          <w:color w:val="000000"/>
          <w:kern w:val="0"/>
          <w:sz w:val="24"/>
        </w:rPr>
        <w:t>梁振杰老师，13926832981</w:t>
      </w:r>
      <w:r w:rsidRPr="000057E8">
        <w:rPr>
          <w:rFonts w:ascii="仿宋" w:eastAsia="仿宋" w:hAnsi="仿宋" w:cs="宋体" w:hint="eastAsia"/>
          <w:color w:val="000000"/>
          <w:kern w:val="0"/>
          <w:sz w:val="24"/>
        </w:rPr>
        <w:t>）</w:t>
      </w:r>
    </w:p>
    <w:p w:rsidR="000B2819" w:rsidRDefault="000B2819" w:rsidP="00A92484">
      <w:pPr>
        <w:jc w:val="left"/>
        <w:rPr>
          <w:rFonts w:ascii="仿宋" w:eastAsia="仿宋" w:hAnsi="仿宋" w:cs="宋体"/>
          <w:b/>
          <w:color w:val="000000"/>
          <w:kern w:val="0"/>
          <w:sz w:val="28"/>
          <w:szCs w:val="28"/>
        </w:rPr>
      </w:pPr>
    </w:p>
    <w:p w:rsidR="00A92484" w:rsidRDefault="0080625E" w:rsidP="00A92484">
      <w:pPr>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一</w:t>
      </w:r>
      <w:r w:rsidR="00C01ABD">
        <w:rPr>
          <w:rFonts w:ascii="仿宋" w:eastAsia="仿宋" w:hAnsi="仿宋" w:cs="宋体" w:hint="eastAsia"/>
          <w:b/>
          <w:color w:val="000000"/>
          <w:kern w:val="0"/>
          <w:sz w:val="28"/>
          <w:szCs w:val="28"/>
        </w:rPr>
        <w:t>、</w:t>
      </w:r>
      <w:r w:rsidR="00A92484" w:rsidRPr="00A92484">
        <w:rPr>
          <w:rFonts w:ascii="仿宋" w:eastAsia="仿宋" w:hAnsi="仿宋" w:cs="宋体" w:hint="eastAsia"/>
          <w:b/>
          <w:color w:val="000000"/>
          <w:kern w:val="0"/>
          <w:sz w:val="28"/>
          <w:szCs w:val="28"/>
        </w:rPr>
        <w:t>设备清单</w:t>
      </w:r>
    </w:p>
    <w:tbl>
      <w:tblPr>
        <w:tblW w:w="9823" w:type="dxa"/>
        <w:jc w:val="center"/>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1276"/>
        <w:gridCol w:w="6379"/>
        <w:gridCol w:w="708"/>
        <w:gridCol w:w="729"/>
      </w:tblGrid>
      <w:tr w:rsidR="00376A27" w:rsidRPr="00A67268" w:rsidTr="00A67268">
        <w:trPr>
          <w:trHeight w:val="288"/>
          <w:tblHeader/>
          <w:jc w:val="center"/>
        </w:trPr>
        <w:tc>
          <w:tcPr>
            <w:tcW w:w="731" w:type="dxa"/>
            <w:vAlign w:val="center"/>
          </w:tcPr>
          <w:p w:rsidR="00376A27" w:rsidRPr="00A67268" w:rsidRDefault="00376A27"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序号</w:t>
            </w:r>
          </w:p>
        </w:tc>
        <w:tc>
          <w:tcPr>
            <w:tcW w:w="1276" w:type="dxa"/>
            <w:vAlign w:val="center"/>
          </w:tcPr>
          <w:p w:rsidR="00376A27" w:rsidRPr="00A67268" w:rsidRDefault="00376A27"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名称</w:t>
            </w:r>
          </w:p>
        </w:tc>
        <w:tc>
          <w:tcPr>
            <w:tcW w:w="6379" w:type="dxa"/>
            <w:vAlign w:val="center"/>
          </w:tcPr>
          <w:p w:rsidR="00376A27" w:rsidRPr="00A67268" w:rsidRDefault="00376A27"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规格型号</w:t>
            </w:r>
          </w:p>
        </w:tc>
        <w:tc>
          <w:tcPr>
            <w:tcW w:w="708" w:type="dxa"/>
            <w:vAlign w:val="center"/>
          </w:tcPr>
          <w:p w:rsidR="00376A27" w:rsidRPr="00A67268" w:rsidRDefault="00376A27"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单位</w:t>
            </w:r>
          </w:p>
        </w:tc>
        <w:tc>
          <w:tcPr>
            <w:tcW w:w="729" w:type="dxa"/>
            <w:vAlign w:val="center"/>
          </w:tcPr>
          <w:p w:rsidR="00376A27" w:rsidRPr="00A67268" w:rsidRDefault="00376A27"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 xml:space="preserve">数量 </w:t>
            </w:r>
          </w:p>
        </w:tc>
      </w:tr>
      <w:tr w:rsidR="00376A27" w:rsidRPr="00A67268" w:rsidTr="00A67268">
        <w:trPr>
          <w:trHeight w:val="946"/>
          <w:jc w:val="center"/>
        </w:trPr>
        <w:tc>
          <w:tcPr>
            <w:tcW w:w="731" w:type="dxa"/>
            <w:vAlign w:val="center"/>
          </w:tcPr>
          <w:p w:rsidR="00376A27" w:rsidRPr="00A67268" w:rsidRDefault="00376A27"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1</w:t>
            </w:r>
          </w:p>
        </w:tc>
        <w:tc>
          <w:tcPr>
            <w:tcW w:w="1276" w:type="dxa"/>
            <w:vAlign w:val="center"/>
          </w:tcPr>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投影机</w:t>
            </w:r>
          </w:p>
        </w:tc>
        <w:tc>
          <w:tcPr>
            <w:tcW w:w="6379" w:type="dxa"/>
            <w:vAlign w:val="center"/>
          </w:tcPr>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 xml:space="preserve">液晶投影 </w:t>
            </w:r>
            <w:r w:rsidRPr="00A67268">
              <w:rPr>
                <w:rFonts w:ascii="宋体" w:hAnsi="宋体" w:cs="宋体" w:hint="eastAsia"/>
                <w:color w:val="000000"/>
                <w:kern w:val="0"/>
                <w:szCs w:val="21"/>
              </w:rPr>
              <w:br/>
              <w:t>亮度：4000-5000流明（ISO2118标准）</w:t>
            </w:r>
            <w:r w:rsidRPr="00A67268">
              <w:rPr>
                <w:rFonts w:ascii="宋体" w:hAnsi="宋体" w:cs="宋体" w:hint="eastAsia"/>
                <w:color w:val="000000"/>
                <w:kern w:val="0"/>
                <w:szCs w:val="21"/>
              </w:rPr>
              <w:br/>
              <w:t>标准分辨率：1024×768</w:t>
            </w:r>
            <w:r w:rsidRPr="00A67268">
              <w:rPr>
                <w:rFonts w:ascii="宋体" w:hAnsi="宋体" w:cs="宋体" w:hint="eastAsia"/>
                <w:color w:val="000000"/>
                <w:kern w:val="0"/>
                <w:szCs w:val="21"/>
              </w:rPr>
              <w:br/>
              <w:t>对比度：2600：1-3000:1</w:t>
            </w:r>
          </w:p>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含：吊架，线材，运输，安装，调试。</w:t>
            </w:r>
          </w:p>
        </w:tc>
        <w:tc>
          <w:tcPr>
            <w:tcW w:w="708" w:type="dxa"/>
            <w:vAlign w:val="center"/>
          </w:tcPr>
          <w:p w:rsidR="00376A27" w:rsidRPr="00A67268" w:rsidRDefault="00376A27"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台</w:t>
            </w:r>
          </w:p>
        </w:tc>
        <w:tc>
          <w:tcPr>
            <w:tcW w:w="729" w:type="dxa"/>
            <w:vAlign w:val="center"/>
          </w:tcPr>
          <w:p w:rsidR="00376A27" w:rsidRPr="00A67268" w:rsidRDefault="00376A27"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2</w:t>
            </w:r>
          </w:p>
        </w:tc>
      </w:tr>
      <w:tr w:rsidR="00376A27" w:rsidRPr="00A67268" w:rsidTr="00A67268">
        <w:trPr>
          <w:trHeight w:val="560"/>
          <w:jc w:val="center"/>
        </w:trPr>
        <w:tc>
          <w:tcPr>
            <w:tcW w:w="731" w:type="dxa"/>
            <w:vAlign w:val="center"/>
          </w:tcPr>
          <w:p w:rsidR="00376A27" w:rsidRPr="00A67268" w:rsidRDefault="00376A27"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2</w:t>
            </w:r>
          </w:p>
        </w:tc>
        <w:tc>
          <w:tcPr>
            <w:tcW w:w="1276" w:type="dxa"/>
            <w:vAlign w:val="center"/>
          </w:tcPr>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幕布</w:t>
            </w:r>
          </w:p>
        </w:tc>
        <w:tc>
          <w:tcPr>
            <w:tcW w:w="6379" w:type="dxa"/>
            <w:vAlign w:val="center"/>
          </w:tcPr>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幕布：</w:t>
            </w:r>
            <w:proofErr w:type="gramStart"/>
            <w:r w:rsidRPr="00A67268">
              <w:rPr>
                <w:rFonts w:ascii="宋体" w:hAnsi="宋体" w:cs="宋体" w:hint="eastAsia"/>
                <w:color w:val="000000"/>
                <w:kern w:val="0"/>
                <w:szCs w:val="21"/>
              </w:rPr>
              <w:t>玻</w:t>
            </w:r>
            <w:proofErr w:type="gramEnd"/>
            <w:r w:rsidRPr="00A67268">
              <w:rPr>
                <w:rFonts w:ascii="宋体" w:hAnsi="宋体" w:cs="宋体" w:hint="eastAsia"/>
                <w:color w:val="000000"/>
                <w:kern w:val="0"/>
                <w:szCs w:val="21"/>
              </w:rPr>
              <w:t>珠电动，120英寸</w:t>
            </w:r>
            <w:r w:rsidRPr="00A67268">
              <w:rPr>
                <w:rFonts w:ascii="宋体" w:hAnsi="宋体" w:cs="宋体" w:hint="eastAsia"/>
                <w:color w:val="000000"/>
                <w:kern w:val="0"/>
                <w:szCs w:val="21"/>
              </w:rPr>
              <w:br/>
              <w:t>幕布比例：4:3</w:t>
            </w:r>
            <w:r w:rsidRPr="00A67268">
              <w:rPr>
                <w:rFonts w:ascii="宋体" w:hAnsi="宋体" w:cs="宋体" w:hint="eastAsia"/>
                <w:color w:val="000000"/>
                <w:kern w:val="0"/>
                <w:szCs w:val="21"/>
              </w:rPr>
              <w:br/>
              <w:t>增益：2.5倍</w:t>
            </w:r>
          </w:p>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包安装</w:t>
            </w:r>
          </w:p>
        </w:tc>
        <w:tc>
          <w:tcPr>
            <w:tcW w:w="708" w:type="dxa"/>
            <w:vAlign w:val="center"/>
          </w:tcPr>
          <w:p w:rsidR="00376A27" w:rsidRPr="00A67268" w:rsidRDefault="00376A27"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套</w:t>
            </w:r>
          </w:p>
        </w:tc>
        <w:tc>
          <w:tcPr>
            <w:tcW w:w="729" w:type="dxa"/>
            <w:vAlign w:val="center"/>
          </w:tcPr>
          <w:p w:rsidR="00376A27" w:rsidRPr="00A67268" w:rsidRDefault="00376A27"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2</w:t>
            </w:r>
          </w:p>
        </w:tc>
      </w:tr>
      <w:tr w:rsidR="00376A27" w:rsidRPr="00A67268" w:rsidTr="00A67268">
        <w:trPr>
          <w:trHeight w:val="802"/>
          <w:jc w:val="center"/>
        </w:trPr>
        <w:tc>
          <w:tcPr>
            <w:tcW w:w="731" w:type="dxa"/>
            <w:vAlign w:val="center"/>
          </w:tcPr>
          <w:p w:rsidR="00376A27" w:rsidRPr="00A67268" w:rsidRDefault="00C42C1B" w:rsidP="00C42C1B">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276" w:type="dxa"/>
            <w:vAlign w:val="center"/>
          </w:tcPr>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合并式功放</w:t>
            </w:r>
          </w:p>
        </w:tc>
        <w:tc>
          <w:tcPr>
            <w:tcW w:w="6379" w:type="dxa"/>
            <w:vAlign w:val="center"/>
          </w:tcPr>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额定功率：2×150W/8Ω；最大功率：2×300W/8Ω ；频率响应：线路输入 20Hz-20KHz、话筒 60Hz-14KHz；线路音调控制：高音 10KHz±12dB、低音 100Hz±12dB；话筒音调控制：高音 10KHz±12dB 、低音 100Hz±12dB；话筒</w:t>
            </w:r>
            <w:proofErr w:type="gramStart"/>
            <w:r w:rsidRPr="00A67268">
              <w:rPr>
                <w:rFonts w:ascii="宋体" w:hAnsi="宋体" w:cs="宋体" w:hint="eastAsia"/>
                <w:color w:val="000000"/>
                <w:kern w:val="0"/>
                <w:szCs w:val="21"/>
              </w:rPr>
              <w:t>幻像</w:t>
            </w:r>
            <w:proofErr w:type="gramEnd"/>
            <w:r w:rsidRPr="00A67268">
              <w:rPr>
                <w:rFonts w:ascii="宋体" w:hAnsi="宋体" w:cs="宋体" w:hint="eastAsia"/>
                <w:color w:val="000000"/>
                <w:kern w:val="0"/>
                <w:szCs w:val="21"/>
              </w:rPr>
              <w:t>供电电源：6V直流电源；额定输入电平：话筒 15mV（非平衡）、线路 200mV；额定输出电平：线路 0.775V；失真度 ≤0.5%；信噪比：≥80dB(A计权)</w:t>
            </w:r>
          </w:p>
        </w:tc>
        <w:tc>
          <w:tcPr>
            <w:tcW w:w="708" w:type="dxa"/>
            <w:vAlign w:val="center"/>
          </w:tcPr>
          <w:p w:rsidR="00376A27" w:rsidRPr="00A67268" w:rsidRDefault="00376A27"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台</w:t>
            </w:r>
          </w:p>
        </w:tc>
        <w:tc>
          <w:tcPr>
            <w:tcW w:w="729" w:type="dxa"/>
            <w:vAlign w:val="center"/>
          </w:tcPr>
          <w:p w:rsidR="00376A27" w:rsidRPr="00A67268" w:rsidRDefault="00376A27"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1</w:t>
            </w:r>
          </w:p>
        </w:tc>
      </w:tr>
      <w:tr w:rsidR="00376A27" w:rsidRPr="00A67268" w:rsidTr="00A67268">
        <w:trPr>
          <w:trHeight w:val="346"/>
          <w:jc w:val="center"/>
        </w:trPr>
        <w:tc>
          <w:tcPr>
            <w:tcW w:w="731" w:type="dxa"/>
            <w:vAlign w:val="center"/>
          </w:tcPr>
          <w:p w:rsidR="00376A27" w:rsidRPr="00A67268" w:rsidRDefault="00C42C1B" w:rsidP="00C42C1B">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276" w:type="dxa"/>
            <w:vAlign w:val="center"/>
          </w:tcPr>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音箱</w:t>
            </w:r>
          </w:p>
        </w:tc>
        <w:tc>
          <w:tcPr>
            <w:tcW w:w="6379" w:type="dxa"/>
            <w:vAlign w:val="center"/>
          </w:tcPr>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额定功率：80W；最大功率：160W；额定阻抗：8Ω；频率响应：60Hz-18kHz；驱动器：1个8寸长冲程低音驱动器、2个3寸前纸盆高音；灵敏度：90dB/1W/1M；最大声压级：105dB；分频器：1.8KHz；箱体型式：倒相式；箱体及外饰：木质（黑色）箱体，钢网；安装：顶部10CM孔距2个M8吊挂</w:t>
            </w:r>
          </w:p>
        </w:tc>
        <w:tc>
          <w:tcPr>
            <w:tcW w:w="708" w:type="dxa"/>
            <w:vAlign w:val="center"/>
          </w:tcPr>
          <w:p w:rsidR="00376A27" w:rsidRPr="00A67268" w:rsidRDefault="00376A27"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对</w:t>
            </w:r>
          </w:p>
        </w:tc>
        <w:tc>
          <w:tcPr>
            <w:tcW w:w="729" w:type="dxa"/>
            <w:vAlign w:val="center"/>
          </w:tcPr>
          <w:p w:rsidR="00376A27" w:rsidRPr="00A67268" w:rsidRDefault="00376A27"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1</w:t>
            </w:r>
          </w:p>
        </w:tc>
      </w:tr>
      <w:tr w:rsidR="00376A27" w:rsidRPr="00A67268" w:rsidTr="00A67268">
        <w:trPr>
          <w:trHeight w:val="1900"/>
          <w:jc w:val="center"/>
        </w:trPr>
        <w:tc>
          <w:tcPr>
            <w:tcW w:w="731" w:type="dxa"/>
            <w:vAlign w:val="center"/>
          </w:tcPr>
          <w:p w:rsidR="00376A27" w:rsidRPr="00A67268" w:rsidRDefault="00C42C1B" w:rsidP="00C42C1B">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276" w:type="dxa"/>
            <w:vAlign w:val="center"/>
          </w:tcPr>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手持式无线话筒</w:t>
            </w:r>
          </w:p>
        </w:tc>
        <w:tc>
          <w:tcPr>
            <w:tcW w:w="6379" w:type="dxa"/>
            <w:vAlign w:val="center"/>
          </w:tcPr>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 xml:space="preserve">接收机：调制方式：FM；频道组数：双通道；载波频段：UHF 740～820MHz；灵敏度：在偏移度等于25KHz，输入6dBμV时，S/N&gt;60dB ；频带宽度：15MHz；最大偏移度：±45KHz(具压缩扩展及自动音量限制电路) ；综合S/N比：&gt; 95 dB；综合T.H.D.：&lt;1.1% @ 1K；综合频率响应：50Hz-18KHz±3dB；最大输出电压： -20dBV/100Ω；输出插座：XLR平衡式及φ6.3不平衡式插座；电源供应：0.5A, 12～15VDC；发射话筒：载波频段：UHF 740～820MHz；载波功率：3 </w:t>
            </w:r>
            <w:proofErr w:type="spellStart"/>
            <w:r w:rsidRPr="00A67268">
              <w:rPr>
                <w:rFonts w:ascii="宋体" w:hAnsi="宋体" w:cs="宋体" w:hint="eastAsia"/>
                <w:color w:val="000000"/>
                <w:kern w:val="0"/>
                <w:szCs w:val="21"/>
              </w:rPr>
              <w:t>mW</w:t>
            </w:r>
            <w:proofErr w:type="spellEnd"/>
            <w:r w:rsidRPr="00A67268">
              <w:rPr>
                <w:rFonts w:ascii="宋体" w:hAnsi="宋体" w:cs="宋体" w:hint="eastAsia"/>
                <w:color w:val="000000"/>
                <w:kern w:val="0"/>
                <w:szCs w:val="21"/>
              </w:rPr>
              <w:t>；谐波辐射：&lt;-63dBm ；最大偏移度：±45KHz；话筒电源：1.5v×2电池；电流消耗：&lt;28 mA。</w:t>
            </w:r>
          </w:p>
        </w:tc>
        <w:tc>
          <w:tcPr>
            <w:tcW w:w="708" w:type="dxa"/>
            <w:vAlign w:val="center"/>
          </w:tcPr>
          <w:p w:rsidR="00376A27" w:rsidRPr="00A67268" w:rsidRDefault="00376A27"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套</w:t>
            </w:r>
          </w:p>
        </w:tc>
        <w:tc>
          <w:tcPr>
            <w:tcW w:w="729" w:type="dxa"/>
            <w:vAlign w:val="center"/>
          </w:tcPr>
          <w:p w:rsidR="00376A27" w:rsidRPr="00A67268" w:rsidRDefault="00376A27"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1</w:t>
            </w:r>
          </w:p>
        </w:tc>
      </w:tr>
      <w:tr w:rsidR="00376A27" w:rsidRPr="00A67268" w:rsidTr="00A67268">
        <w:trPr>
          <w:trHeight w:val="494"/>
          <w:jc w:val="center"/>
        </w:trPr>
        <w:tc>
          <w:tcPr>
            <w:tcW w:w="731" w:type="dxa"/>
            <w:vAlign w:val="center"/>
          </w:tcPr>
          <w:p w:rsidR="00376A27" w:rsidRPr="00A67268" w:rsidRDefault="00C42C1B" w:rsidP="00C42C1B">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276" w:type="dxa"/>
            <w:vAlign w:val="center"/>
          </w:tcPr>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手持式有线话筒</w:t>
            </w:r>
          </w:p>
        </w:tc>
        <w:tc>
          <w:tcPr>
            <w:tcW w:w="6379" w:type="dxa"/>
            <w:vAlign w:val="center"/>
          </w:tcPr>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类型：动圈式；频率响应：60Hz-14KHz；指向特性：心型指向；灵敏度：-67dB±3dB(1V/Pa)；输出阻抗：600 Ω± 30%(at1KHz)；输出连接头：XLRM 卡</w:t>
            </w:r>
            <w:proofErr w:type="gramStart"/>
            <w:r w:rsidRPr="00A67268">
              <w:rPr>
                <w:rFonts w:ascii="宋体" w:hAnsi="宋体" w:cs="宋体" w:hint="eastAsia"/>
                <w:color w:val="000000"/>
                <w:kern w:val="0"/>
                <w:szCs w:val="21"/>
              </w:rPr>
              <w:t>侬</w:t>
            </w:r>
            <w:proofErr w:type="gramEnd"/>
            <w:r w:rsidRPr="00A67268">
              <w:rPr>
                <w:rFonts w:ascii="宋体" w:hAnsi="宋体" w:cs="宋体" w:hint="eastAsia"/>
                <w:color w:val="000000"/>
                <w:kern w:val="0"/>
                <w:szCs w:val="21"/>
              </w:rPr>
              <w:t>公头；开关：磁控锁定式；材质及表面处理：压铸金属，浅蓝瓷漆；连线：5M专用电缆，带6.3mm标准插头</w:t>
            </w:r>
          </w:p>
        </w:tc>
        <w:tc>
          <w:tcPr>
            <w:tcW w:w="708" w:type="dxa"/>
            <w:vAlign w:val="center"/>
          </w:tcPr>
          <w:p w:rsidR="00376A27" w:rsidRPr="00A67268" w:rsidRDefault="00376A27" w:rsidP="00C42C1B">
            <w:pPr>
              <w:widowControl/>
              <w:jc w:val="center"/>
              <w:rPr>
                <w:rFonts w:ascii="宋体" w:hAnsi="宋体" w:cs="宋体"/>
                <w:color w:val="000000"/>
                <w:kern w:val="0"/>
                <w:szCs w:val="21"/>
              </w:rPr>
            </w:pPr>
            <w:proofErr w:type="gramStart"/>
            <w:r w:rsidRPr="00A67268">
              <w:rPr>
                <w:rFonts w:ascii="宋体" w:hAnsi="宋体" w:cs="宋体" w:hint="eastAsia"/>
                <w:color w:val="000000"/>
                <w:kern w:val="0"/>
                <w:szCs w:val="21"/>
              </w:rPr>
              <w:t>个</w:t>
            </w:r>
            <w:proofErr w:type="gramEnd"/>
          </w:p>
        </w:tc>
        <w:tc>
          <w:tcPr>
            <w:tcW w:w="729" w:type="dxa"/>
            <w:vAlign w:val="center"/>
          </w:tcPr>
          <w:p w:rsidR="00376A27" w:rsidRPr="00A67268" w:rsidRDefault="00376A27"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1</w:t>
            </w:r>
          </w:p>
        </w:tc>
      </w:tr>
      <w:tr w:rsidR="00376A27" w:rsidRPr="00A67268" w:rsidTr="00A67268">
        <w:trPr>
          <w:trHeight w:val="236"/>
          <w:jc w:val="center"/>
        </w:trPr>
        <w:tc>
          <w:tcPr>
            <w:tcW w:w="731" w:type="dxa"/>
            <w:vAlign w:val="center"/>
          </w:tcPr>
          <w:p w:rsidR="00376A27" w:rsidRPr="00A67268" w:rsidRDefault="004F0AFA" w:rsidP="004F0AFA">
            <w:pPr>
              <w:widowControl/>
              <w:jc w:val="center"/>
              <w:rPr>
                <w:rFonts w:ascii="宋体" w:hAnsi="宋体" w:cs="宋体"/>
                <w:color w:val="000000"/>
                <w:kern w:val="0"/>
                <w:szCs w:val="21"/>
              </w:rPr>
            </w:pPr>
            <w:r>
              <w:rPr>
                <w:rFonts w:ascii="宋体" w:hAnsi="宋体" w:cs="宋体" w:hint="eastAsia"/>
                <w:color w:val="000000"/>
                <w:kern w:val="0"/>
                <w:szCs w:val="21"/>
              </w:rPr>
              <w:lastRenderedPageBreak/>
              <w:t>7</w:t>
            </w:r>
          </w:p>
        </w:tc>
        <w:tc>
          <w:tcPr>
            <w:tcW w:w="1276" w:type="dxa"/>
            <w:vAlign w:val="center"/>
          </w:tcPr>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多媒体讲台</w:t>
            </w:r>
          </w:p>
        </w:tc>
        <w:tc>
          <w:tcPr>
            <w:tcW w:w="6379" w:type="dxa"/>
            <w:vAlign w:val="center"/>
          </w:tcPr>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材质：镀锌板</w:t>
            </w:r>
            <w:r w:rsidRPr="00A67268">
              <w:rPr>
                <w:rFonts w:ascii="宋体" w:hAnsi="宋体" w:cs="宋体" w:hint="eastAsia"/>
                <w:color w:val="000000"/>
                <w:kern w:val="0"/>
                <w:szCs w:val="21"/>
              </w:rPr>
              <w:br/>
              <w:t>规格：（长*宽*高）2000*600*850，或根据现场实际情况定制</w:t>
            </w:r>
            <w:r w:rsidRPr="00A67268">
              <w:rPr>
                <w:rFonts w:ascii="宋体" w:hAnsi="宋体" w:cs="宋体" w:hint="eastAsia"/>
                <w:color w:val="000000"/>
                <w:kern w:val="0"/>
                <w:szCs w:val="21"/>
              </w:rPr>
              <w:br/>
              <w:t>配置：主机位，键盘架，中控位，</w:t>
            </w:r>
            <w:proofErr w:type="gramStart"/>
            <w:r w:rsidRPr="00A67268">
              <w:rPr>
                <w:rFonts w:ascii="宋体" w:hAnsi="宋体" w:cs="宋体" w:hint="eastAsia"/>
                <w:color w:val="000000"/>
                <w:kern w:val="0"/>
                <w:szCs w:val="21"/>
              </w:rPr>
              <w:t>展台位</w:t>
            </w:r>
            <w:proofErr w:type="gramEnd"/>
          </w:p>
        </w:tc>
        <w:tc>
          <w:tcPr>
            <w:tcW w:w="708" w:type="dxa"/>
            <w:vAlign w:val="center"/>
          </w:tcPr>
          <w:p w:rsidR="00376A27" w:rsidRPr="00A67268" w:rsidRDefault="00376A27" w:rsidP="00A67268">
            <w:pPr>
              <w:widowControl/>
              <w:jc w:val="center"/>
              <w:rPr>
                <w:rFonts w:ascii="宋体" w:hAnsi="宋体" w:cs="宋体"/>
                <w:color w:val="000000"/>
                <w:kern w:val="0"/>
                <w:szCs w:val="21"/>
              </w:rPr>
            </w:pPr>
            <w:r w:rsidRPr="00A67268">
              <w:rPr>
                <w:rFonts w:ascii="宋体" w:hAnsi="宋体" w:cs="宋体" w:hint="eastAsia"/>
                <w:color w:val="000000"/>
                <w:kern w:val="0"/>
                <w:szCs w:val="21"/>
              </w:rPr>
              <w:t>张</w:t>
            </w:r>
          </w:p>
        </w:tc>
        <w:tc>
          <w:tcPr>
            <w:tcW w:w="729" w:type="dxa"/>
            <w:vAlign w:val="center"/>
          </w:tcPr>
          <w:p w:rsidR="00376A27" w:rsidRPr="00A67268" w:rsidRDefault="00376A27" w:rsidP="00A67268">
            <w:pPr>
              <w:widowControl/>
              <w:jc w:val="center"/>
              <w:rPr>
                <w:rFonts w:ascii="宋体" w:hAnsi="宋体" w:cs="宋体"/>
                <w:color w:val="000000"/>
                <w:kern w:val="0"/>
                <w:szCs w:val="21"/>
              </w:rPr>
            </w:pPr>
            <w:r w:rsidRPr="00A67268">
              <w:rPr>
                <w:rFonts w:ascii="宋体" w:hAnsi="宋体" w:cs="宋体" w:hint="eastAsia"/>
                <w:color w:val="000000"/>
                <w:kern w:val="0"/>
                <w:szCs w:val="21"/>
              </w:rPr>
              <w:t>1</w:t>
            </w:r>
          </w:p>
        </w:tc>
      </w:tr>
      <w:tr w:rsidR="00376A27" w:rsidRPr="00A67268" w:rsidTr="00A67268">
        <w:trPr>
          <w:trHeight w:val="1979"/>
          <w:jc w:val="center"/>
        </w:trPr>
        <w:tc>
          <w:tcPr>
            <w:tcW w:w="731" w:type="dxa"/>
            <w:vAlign w:val="center"/>
          </w:tcPr>
          <w:p w:rsidR="00376A27" w:rsidRPr="00A67268" w:rsidRDefault="00073295" w:rsidP="0007329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276" w:type="dxa"/>
            <w:vAlign w:val="center"/>
          </w:tcPr>
          <w:p w:rsidR="00376A27" w:rsidRPr="00A67268" w:rsidRDefault="00376A27" w:rsidP="00A67268">
            <w:pPr>
              <w:widowControl/>
              <w:jc w:val="left"/>
              <w:rPr>
                <w:rFonts w:ascii="宋体" w:hAnsi="宋体" w:cs="宋体"/>
                <w:kern w:val="0"/>
                <w:szCs w:val="21"/>
              </w:rPr>
            </w:pPr>
            <w:r w:rsidRPr="00A67268">
              <w:rPr>
                <w:rFonts w:ascii="宋体" w:hAnsi="宋体" w:cs="宋体" w:hint="eastAsia"/>
                <w:kern w:val="0"/>
                <w:szCs w:val="21"/>
              </w:rPr>
              <w:t>教师电脑</w:t>
            </w:r>
          </w:p>
        </w:tc>
        <w:tc>
          <w:tcPr>
            <w:tcW w:w="6379" w:type="dxa"/>
            <w:vAlign w:val="center"/>
          </w:tcPr>
          <w:p w:rsidR="00376A27" w:rsidRPr="00A67268" w:rsidRDefault="00376A27" w:rsidP="00A67268">
            <w:pPr>
              <w:widowControl/>
              <w:jc w:val="left"/>
              <w:rPr>
                <w:rFonts w:ascii="宋体" w:hAnsi="宋体" w:cs="宋体"/>
                <w:kern w:val="0"/>
                <w:szCs w:val="21"/>
              </w:rPr>
            </w:pPr>
            <w:r w:rsidRPr="00A67268">
              <w:rPr>
                <w:rFonts w:ascii="宋体" w:hAnsi="宋体" w:cs="宋体" w:hint="eastAsia"/>
                <w:kern w:val="0"/>
                <w:szCs w:val="21"/>
              </w:rPr>
              <w:t>CPU: 酷</w:t>
            </w:r>
            <w:proofErr w:type="gramStart"/>
            <w:r w:rsidRPr="00A67268">
              <w:rPr>
                <w:rFonts w:ascii="宋体" w:hAnsi="宋体" w:cs="宋体" w:hint="eastAsia"/>
                <w:kern w:val="0"/>
                <w:szCs w:val="21"/>
              </w:rPr>
              <w:t>睿</w:t>
            </w:r>
            <w:proofErr w:type="gramEnd"/>
            <w:r w:rsidRPr="00A67268">
              <w:rPr>
                <w:rFonts w:ascii="宋体" w:hAnsi="宋体" w:cs="宋体" w:hint="eastAsia"/>
                <w:kern w:val="0"/>
                <w:szCs w:val="21"/>
              </w:rPr>
              <w:t>4代 4核 i7 (3.2G 6M ,84W ,Intel HD)</w:t>
            </w:r>
            <w:r w:rsidRPr="00A67268">
              <w:rPr>
                <w:rFonts w:ascii="宋体" w:hAnsi="宋体" w:cs="宋体" w:hint="eastAsia"/>
                <w:kern w:val="0"/>
                <w:szCs w:val="21"/>
              </w:rPr>
              <w:br/>
              <w:t>内存: DDR3  4G 台式机内存</w:t>
            </w:r>
            <w:r w:rsidRPr="00A67268">
              <w:rPr>
                <w:rFonts w:ascii="宋体" w:hAnsi="宋体" w:cs="宋体" w:hint="eastAsia"/>
                <w:kern w:val="0"/>
                <w:szCs w:val="21"/>
              </w:rPr>
              <w:br/>
              <w:t>硬盘: 500G台式机硬盘（7200RPM SATA III 4 drive）</w:t>
            </w:r>
            <w:r w:rsidRPr="00A67268">
              <w:rPr>
                <w:rFonts w:ascii="宋体" w:hAnsi="宋体" w:cs="宋体" w:hint="eastAsia"/>
                <w:kern w:val="0"/>
                <w:szCs w:val="21"/>
              </w:rPr>
              <w:br/>
              <w:t xml:space="preserve">光驱: DVDRW 16X </w:t>
            </w:r>
            <w:r w:rsidRPr="00A67268">
              <w:rPr>
                <w:rFonts w:ascii="宋体" w:hAnsi="宋体" w:cs="宋体" w:hint="eastAsia"/>
                <w:kern w:val="0"/>
                <w:szCs w:val="21"/>
              </w:rPr>
              <w:br/>
              <w:t>主板Q87集成VGADVI接口</w:t>
            </w:r>
            <w:r w:rsidRPr="00A67268">
              <w:rPr>
                <w:rFonts w:ascii="宋体" w:hAnsi="宋体" w:cs="宋体" w:hint="eastAsia"/>
                <w:kern w:val="0"/>
                <w:szCs w:val="21"/>
              </w:rPr>
              <w:br/>
              <w:t>电源:300W  标准键盘，光电鼠标</w:t>
            </w:r>
            <w:r w:rsidRPr="00A67268">
              <w:rPr>
                <w:rFonts w:ascii="宋体" w:hAnsi="宋体" w:cs="宋体" w:hint="eastAsia"/>
                <w:kern w:val="0"/>
                <w:szCs w:val="21"/>
              </w:rPr>
              <w:br/>
              <w:t>显示器: 23英寸液晶 (LED)</w:t>
            </w:r>
          </w:p>
          <w:p w:rsidR="00376A27" w:rsidRPr="00A67268" w:rsidRDefault="00376A27" w:rsidP="00A67268">
            <w:pPr>
              <w:widowControl/>
              <w:jc w:val="left"/>
              <w:rPr>
                <w:rFonts w:ascii="宋体" w:hAnsi="宋体" w:cs="宋体"/>
                <w:kern w:val="0"/>
                <w:szCs w:val="21"/>
              </w:rPr>
            </w:pPr>
            <w:r w:rsidRPr="00A67268">
              <w:rPr>
                <w:rFonts w:ascii="宋体" w:hAnsi="宋体" w:cs="宋体"/>
                <w:kern w:val="0"/>
                <w:szCs w:val="21"/>
              </w:rPr>
              <w:t>带微软操作系统和office</w:t>
            </w:r>
            <w:r w:rsidRPr="00A67268">
              <w:rPr>
                <w:rFonts w:ascii="宋体" w:hAnsi="宋体" w:cs="宋体" w:hint="eastAsia"/>
                <w:kern w:val="0"/>
                <w:szCs w:val="21"/>
              </w:rPr>
              <w:t>软件</w:t>
            </w:r>
            <w:r w:rsidRPr="00A67268">
              <w:rPr>
                <w:rFonts w:ascii="宋体" w:hAnsi="宋体" w:cs="宋体"/>
                <w:kern w:val="0"/>
                <w:szCs w:val="21"/>
              </w:rPr>
              <w:t xml:space="preserve">, </w:t>
            </w:r>
            <w:r w:rsidRPr="00A67268">
              <w:rPr>
                <w:rFonts w:ascii="宋体" w:hAnsi="宋体" w:cs="宋体" w:hint="eastAsia"/>
                <w:kern w:val="0"/>
                <w:szCs w:val="21"/>
              </w:rPr>
              <w:t>不低于上述配置，并提供产品彩页宣传资料。</w:t>
            </w:r>
          </w:p>
        </w:tc>
        <w:tc>
          <w:tcPr>
            <w:tcW w:w="708" w:type="dxa"/>
            <w:vAlign w:val="center"/>
          </w:tcPr>
          <w:p w:rsidR="00376A27" w:rsidRPr="00A67268" w:rsidRDefault="00376A27" w:rsidP="00A67268">
            <w:pPr>
              <w:widowControl/>
              <w:jc w:val="center"/>
              <w:rPr>
                <w:rFonts w:ascii="宋体" w:hAnsi="宋体" w:cs="宋体"/>
                <w:kern w:val="0"/>
                <w:szCs w:val="21"/>
              </w:rPr>
            </w:pPr>
            <w:r w:rsidRPr="00A67268">
              <w:rPr>
                <w:rFonts w:ascii="宋体" w:hAnsi="宋体" w:cs="宋体" w:hint="eastAsia"/>
                <w:kern w:val="0"/>
                <w:szCs w:val="21"/>
              </w:rPr>
              <w:t>台</w:t>
            </w:r>
          </w:p>
        </w:tc>
        <w:tc>
          <w:tcPr>
            <w:tcW w:w="729" w:type="dxa"/>
            <w:vAlign w:val="center"/>
          </w:tcPr>
          <w:p w:rsidR="00376A27" w:rsidRPr="00A67268" w:rsidRDefault="00376A27" w:rsidP="00A67268">
            <w:pPr>
              <w:widowControl/>
              <w:jc w:val="center"/>
              <w:rPr>
                <w:rFonts w:ascii="宋体" w:hAnsi="宋体" w:cs="宋体"/>
                <w:kern w:val="0"/>
                <w:szCs w:val="21"/>
              </w:rPr>
            </w:pPr>
            <w:r w:rsidRPr="00A67268">
              <w:rPr>
                <w:rFonts w:ascii="宋体" w:hAnsi="宋体" w:cs="宋体" w:hint="eastAsia"/>
                <w:kern w:val="0"/>
                <w:szCs w:val="21"/>
              </w:rPr>
              <w:t>1</w:t>
            </w:r>
          </w:p>
        </w:tc>
      </w:tr>
      <w:tr w:rsidR="00376A27" w:rsidRPr="00A67268" w:rsidTr="00A67268">
        <w:trPr>
          <w:trHeight w:val="70"/>
          <w:jc w:val="center"/>
        </w:trPr>
        <w:tc>
          <w:tcPr>
            <w:tcW w:w="731" w:type="dxa"/>
            <w:vAlign w:val="center"/>
          </w:tcPr>
          <w:p w:rsidR="00376A27" w:rsidRPr="00A67268" w:rsidRDefault="00073295" w:rsidP="00073295">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1276" w:type="dxa"/>
            <w:vAlign w:val="center"/>
          </w:tcPr>
          <w:p w:rsidR="00376A27" w:rsidRPr="00A67268" w:rsidRDefault="00376A27" w:rsidP="00A67268">
            <w:pPr>
              <w:widowControl/>
              <w:jc w:val="left"/>
              <w:rPr>
                <w:rFonts w:ascii="宋体" w:hAnsi="宋体" w:cs="宋体"/>
                <w:color w:val="000000" w:themeColor="text1"/>
                <w:kern w:val="0"/>
                <w:szCs w:val="21"/>
              </w:rPr>
            </w:pPr>
            <w:r w:rsidRPr="00A67268">
              <w:rPr>
                <w:rFonts w:ascii="宋体" w:hAnsi="宋体" w:cs="宋体"/>
                <w:color w:val="000000" w:themeColor="text1"/>
                <w:kern w:val="0"/>
                <w:szCs w:val="21"/>
              </w:rPr>
              <w:t>白板</w:t>
            </w:r>
          </w:p>
        </w:tc>
        <w:tc>
          <w:tcPr>
            <w:tcW w:w="6379" w:type="dxa"/>
            <w:vAlign w:val="center"/>
          </w:tcPr>
          <w:p w:rsidR="00376A27" w:rsidRPr="00A67268" w:rsidRDefault="00376A27" w:rsidP="00A67268">
            <w:pPr>
              <w:widowControl/>
              <w:jc w:val="left"/>
              <w:rPr>
                <w:rFonts w:ascii="宋体" w:hAnsi="宋体" w:cs="宋体"/>
                <w:color w:val="000000" w:themeColor="text1"/>
                <w:kern w:val="0"/>
                <w:szCs w:val="21"/>
              </w:rPr>
            </w:pPr>
            <w:r w:rsidRPr="00A67268">
              <w:rPr>
                <w:rFonts w:ascii="宋体" w:hAnsi="宋体" w:cs="宋体" w:hint="eastAsia"/>
                <w:color w:val="000000" w:themeColor="text1"/>
                <w:kern w:val="0"/>
                <w:szCs w:val="21"/>
              </w:rPr>
              <w:t>1.2mX5.0m</w:t>
            </w:r>
          </w:p>
        </w:tc>
        <w:tc>
          <w:tcPr>
            <w:tcW w:w="708" w:type="dxa"/>
            <w:vAlign w:val="center"/>
          </w:tcPr>
          <w:p w:rsidR="00376A27" w:rsidRPr="00A67268" w:rsidRDefault="00376A27" w:rsidP="00A67268">
            <w:pPr>
              <w:widowControl/>
              <w:jc w:val="center"/>
              <w:rPr>
                <w:rFonts w:ascii="宋体" w:hAnsi="宋体" w:cs="宋体"/>
                <w:color w:val="000000" w:themeColor="text1"/>
                <w:kern w:val="0"/>
                <w:szCs w:val="21"/>
              </w:rPr>
            </w:pPr>
            <w:r w:rsidRPr="00A67268">
              <w:rPr>
                <w:rFonts w:ascii="宋体" w:hAnsi="宋体" w:cs="宋体"/>
                <w:color w:val="000000" w:themeColor="text1"/>
                <w:kern w:val="0"/>
                <w:szCs w:val="21"/>
              </w:rPr>
              <w:t>块</w:t>
            </w:r>
          </w:p>
        </w:tc>
        <w:tc>
          <w:tcPr>
            <w:tcW w:w="729" w:type="dxa"/>
            <w:vAlign w:val="center"/>
          </w:tcPr>
          <w:p w:rsidR="00376A27" w:rsidRPr="00A67268" w:rsidRDefault="00376A27" w:rsidP="00A67268">
            <w:pPr>
              <w:widowControl/>
              <w:jc w:val="center"/>
              <w:rPr>
                <w:rFonts w:ascii="宋体" w:hAnsi="宋体" w:cs="宋体"/>
                <w:color w:val="000000" w:themeColor="text1"/>
                <w:kern w:val="0"/>
                <w:szCs w:val="21"/>
              </w:rPr>
            </w:pPr>
            <w:r w:rsidRPr="00A67268">
              <w:rPr>
                <w:rFonts w:ascii="宋体" w:hAnsi="宋体" w:cs="宋体" w:hint="eastAsia"/>
                <w:color w:val="000000" w:themeColor="text1"/>
                <w:kern w:val="0"/>
                <w:szCs w:val="21"/>
              </w:rPr>
              <w:t>1</w:t>
            </w:r>
          </w:p>
        </w:tc>
      </w:tr>
      <w:tr w:rsidR="00376A27" w:rsidRPr="00A67268" w:rsidTr="00A67268">
        <w:trPr>
          <w:trHeight w:val="3531"/>
          <w:jc w:val="center"/>
        </w:trPr>
        <w:tc>
          <w:tcPr>
            <w:tcW w:w="731" w:type="dxa"/>
            <w:vAlign w:val="center"/>
          </w:tcPr>
          <w:p w:rsidR="00376A27" w:rsidRPr="00A67268" w:rsidRDefault="00073295" w:rsidP="00073295">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276" w:type="dxa"/>
            <w:vAlign w:val="center"/>
          </w:tcPr>
          <w:p w:rsidR="00376A27" w:rsidRPr="00A67268" w:rsidRDefault="00376A27" w:rsidP="00A67268">
            <w:pPr>
              <w:widowControl/>
              <w:jc w:val="left"/>
              <w:rPr>
                <w:rFonts w:ascii="宋体" w:hAnsi="宋体" w:cs="宋体"/>
                <w:color w:val="000000" w:themeColor="text1"/>
                <w:kern w:val="0"/>
                <w:szCs w:val="21"/>
              </w:rPr>
            </w:pPr>
            <w:r w:rsidRPr="00A67268">
              <w:rPr>
                <w:rFonts w:ascii="宋体" w:hAnsi="宋体" w:cs="宋体" w:hint="eastAsia"/>
                <w:color w:val="000000" w:themeColor="text1"/>
                <w:kern w:val="0"/>
                <w:szCs w:val="21"/>
              </w:rPr>
              <w:t>学生电脑</w:t>
            </w:r>
          </w:p>
        </w:tc>
        <w:tc>
          <w:tcPr>
            <w:tcW w:w="6379" w:type="dxa"/>
            <w:vAlign w:val="center"/>
          </w:tcPr>
          <w:p w:rsidR="00376A27" w:rsidRPr="00A67268" w:rsidRDefault="00376A27" w:rsidP="00A67268">
            <w:pPr>
              <w:widowControl/>
              <w:jc w:val="left"/>
              <w:rPr>
                <w:rFonts w:ascii="宋体" w:hAnsi="宋体" w:cs="宋体"/>
                <w:color w:val="000000" w:themeColor="text1"/>
                <w:kern w:val="0"/>
                <w:szCs w:val="21"/>
              </w:rPr>
            </w:pPr>
            <w:r w:rsidRPr="00A67268">
              <w:rPr>
                <w:rFonts w:ascii="宋体" w:hAnsi="宋体" w:cs="宋体" w:hint="eastAsia"/>
                <w:color w:val="000000" w:themeColor="text1"/>
                <w:kern w:val="0"/>
                <w:szCs w:val="21"/>
              </w:rPr>
              <w:t>品牌电脑</w:t>
            </w:r>
          </w:p>
          <w:p w:rsidR="00376A27" w:rsidRPr="00A67268" w:rsidRDefault="00376A27" w:rsidP="00A67268">
            <w:pPr>
              <w:widowControl/>
              <w:jc w:val="left"/>
              <w:rPr>
                <w:rFonts w:ascii="宋体" w:hAnsi="宋体" w:cs="宋体"/>
                <w:color w:val="000000" w:themeColor="text1"/>
                <w:kern w:val="0"/>
                <w:szCs w:val="21"/>
              </w:rPr>
            </w:pPr>
            <w:r w:rsidRPr="00A67268">
              <w:rPr>
                <w:rFonts w:ascii="宋体" w:hAnsi="宋体" w:cs="宋体" w:hint="eastAsia"/>
                <w:color w:val="000000" w:themeColor="text1"/>
                <w:kern w:val="0"/>
                <w:szCs w:val="21"/>
              </w:rPr>
              <w:t>1.CPU Intel 酷</w:t>
            </w:r>
            <w:proofErr w:type="gramStart"/>
            <w:r w:rsidRPr="00A67268">
              <w:rPr>
                <w:rFonts w:ascii="宋体" w:hAnsi="宋体" w:cs="宋体" w:hint="eastAsia"/>
                <w:color w:val="000000" w:themeColor="text1"/>
                <w:kern w:val="0"/>
                <w:szCs w:val="21"/>
              </w:rPr>
              <w:t>睿</w:t>
            </w:r>
            <w:proofErr w:type="gramEnd"/>
            <w:r w:rsidRPr="00A67268">
              <w:rPr>
                <w:rFonts w:ascii="宋体" w:hAnsi="宋体" w:cs="宋体" w:hint="eastAsia"/>
                <w:color w:val="000000" w:themeColor="text1"/>
                <w:kern w:val="0"/>
                <w:szCs w:val="21"/>
              </w:rPr>
              <w:t xml:space="preserve"> i54609,</w:t>
            </w:r>
          </w:p>
          <w:p w:rsidR="00376A27" w:rsidRPr="00A67268" w:rsidRDefault="00376A27" w:rsidP="00A67268">
            <w:pPr>
              <w:widowControl/>
              <w:jc w:val="left"/>
              <w:rPr>
                <w:rFonts w:ascii="宋体" w:hAnsi="宋体" w:cs="宋体"/>
                <w:color w:val="000000" w:themeColor="text1"/>
                <w:kern w:val="0"/>
                <w:szCs w:val="21"/>
              </w:rPr>
            </w:pPr>
            <w:r w:rsidRPr="00A67268">
              <w:rPr>
                <w:rFonts w:ascii="宋体" w:hAnsi="宋体" w:cs="宋体" w:hint="eastAsia"/>
                <w:color w:val="000000" w:themeColor="text1"/>
                <w:kern w:val="0"/>
                <w:szCs w:val="21"/>
              </w:rPr>
              <w:t>2,主 板:等于或优于因</w:t>
            </w:r>
            <w:proofErr w:type="gramStart"/>
            <w:r w:rsidRPr="00A67268">
              <w:rPr>
                <w:rFonts w:ascii="宋体" w:hAnsi="宋体" w:cs="宋体" w:hint="eastAsia"/>
                <w:color w:val="000000" w:themeColor="text1"/>
                <w:kern w:val="0"/>
                <w:szCs w:val="21"/>
              </w:rPr>
              <w:t>特</w:t>
            </w:r>
            <w:proofErr w:type="gramEnd"/>
            <w:r w:rsidRPr="00A67268">
              <w:rPr>
                <w:rFonts w:ascii="宋体" w:hAnsi="宋体" w:cs="宋体" w:hint="eastAsia"/>
                <w:color w:val="000000" w:themeColor="text1"/>
                <w:kern w:val="0"/>
                <w:szCs w:val="21"/>
              </w:rPr>
              <w:t>尔 H67芯 片组。 集成 VGA和 DVI接口，支持双屏显示；</w:t>
            </w:r>
          </w:p>
          <w:p w:rsidR="00376A27" w:rsidRPr="00A67268" w:rsidRDefault="00376A27" w:rsidP="00A67268">
            <w:pPr>
              <w:widowControl/>
              <w:jc w:val="left"/>
              <w:rPr>
                <w:rFonts w:ascii="宋体" w:hAnsi="宋体" w:cs="宋体"/>
                <w:color w:val="000000" w:themeColor="text1"/>
                <w:kern w:val="0"/>
                <w:szCs w:val="21"/>
              </w:rPr>
            </w:pPr>
            <w:r w:rsidRPr="00A67268">
              <w:rPr>
                <w:rFonts w:ascii="宋体" w:hAnsi="宋体" w:cs="宋体" w:hint="eastAsia"/>
                <w:color w:val="000000" w:themeColor="text1"/>
                <w:kern w:val="0"/>
                <w:szCs w:val="21"/>
              </w:rPr>
              <w:t>3,内存 :≥ 4G DDR31333/1600MHz,最大支持 16G,≥ 2个DIMM插槽 ;</w:t>
            </w:r>
          </w:p>
          <w:p w:rsidR="00376A27" w:rsidRPr="00A67268" w:rsidRDefault="00376A27" w:rsidP="00A67268">
            <w:pPr>
              <w:widowControl/>
              <w:jc w:val="left"/>
              <w:rPr>
                <w:rFonts w:ascii="宋体" w:hAnsi="宋体" w:cs="宋体"/>
                <w:color w:val="000000" w:themeColor="text1"/>
                <w:kern w:val="0"/>
                <w:szCs w:val="21"/>
              </w:rPr>
            </w:pPr>
            <w:r w:rsidRPr="00A67268">
              <w:rPr>
                <w:rFonts w:ascii="宋体" w:hAnsi="宋体" w:cs="宋体" w:hint="eastAsia"/>
                <w:color w:val="000000" w:themeColor="text1"/>
                <w:kern w:val="0"/>
                <w:szCs w:val="21"/>
              </w:rPr>
              <w:t>4,硬盘： 500G SATA 7200转；</w:t>
            </w:r>
          </w:p>
          <w:p w:rsidR="00376A27" w:rsidRPr="00A67268" w:rsidRDefault="00376A27" w:rsidP="00A67268">
            <w:pPr>
              <w:widowControl/>
              <w:jc w:val="left"/>
              <w:rPr>
                <w:rFonts w:ascii="宋体" w:hAnsi="宋体" w:cs="宋体"/>
                <w:color w:val="000000" w:themeColor="text1"/>
                <w:kern w:val="0"/>
                <w:szCs w:val="21"/>
              </w:rPr>
            </w:pPr>
            <w:r w:rsidRPr="00A67268">
              <w:rPr>
                <w:rFonts w:ascii="宋体" w:hAnsi="宋体" w:cs="宋体" w:hint="eastAsia"/>
                <w:color w:val="000000" w:themeColor="text1"/>
                <w:kern w:val="0"/>
                <w:szCs w:val="21"/>
              </w:rPr>
              <w:t>5.集成显卡、声卡、千兆网卡；</w:t>
            </w:r>
          </w:p>
          <w:p w:rsidR="00376A27" w:rsidRPr="00A67268" w:rsidRDefault="00376A27" w:rsidP="00A67268">
            <w:pPr>
              <w:widowControl/>
              <w:jc w:val="left"/>
              <w:rPr>
                <w:rFonts w:ascii="宋体" w:hAnsi="宋体" w:cs="宋体"/>
                <w:color w:val="000000" w:themeColor="text1"/>
                <w:kern w:val="0"/>
                <w:szCs w:val="21"/>
              </w:rPr>
            </w:pPr>
            <w:r w:rsidRPr="00A67268">
              <w:rPr>
                <w:rFonts w:ascii="宋体" w:hAnsi="宋体" w:cs="宋体" w:hint="eastAsia"/>
                <w:color w:val="000000" w:themeColor="text1"/>
                <w:kern w:val="0"/>
                <w:szCs w:val="21"/>
              </w:rPr>
              <w:t>6.扩展插槽：&gt;=1个PCI2.3；1个PCI Express x1;</w:t>
            </w:r>
          </w:p>
          <w:p w:rsidR="00376A27" w:rsidRPr="00A67268" w:rsidRDefault="00376A27" w:rsidP="00A67268">
            <w:pPr>
              <w:widowControl/>
              <w:jc w:val="left"/>
              <w:rPr>
                <w:rFonts w:ascii="宋体" w:hAnsi="宋体" w:cs="宋体"/>
                <w:color w:val="000000" w:themeColor="text1"/>
                <w:kern w:val="0"/>
                <w:szCs w:val="21"/>
              </w:rPr>
            </w:pPr>
            <w:r w:rsidRPr="00A67268">
              <w:rPr>
                <w:rFonts w:ascii="宋体" w:hAnsi="宋体" w:cs="宋体" w:hint="eastAsia"/>
                <w:color w:val="000000" w:themeColor="text1"/>
                <w:kern w:val="0"/>
                <w:szCs w:val="21"/>
              </w:rPr>
              <w:t>7.键盘光电鼠标：USB接口</w:t>
            </w:r>
            <w:r w:rsidRPr="00A67268">
              <w:rPr>
                <w:rFonts w:ascii="宋体" w:hAnsi="宋体" w:cs="宋体"/>
                <w:color w:val="000000" w:themeColor="text1"/>
                <w:kern w:val="0"/>
                <w:szCs w:val="21"/>
              </w:rPr>
              <w:t xml:space="preserve"> </w:t>
            </w:r>
          </w:p>
          <w:p w:rsidR="00376A27" w:rsidRPr="00A67268" w:rsidRDefault="00376A27" w:rsidP="00A67268">
            <w:pPr>
              <w:widowControl/>
              <w:jc w:val="left"/>
              <w:rPr>
                <w:rFonts w:ascii="宋体" w:hAnsi="宋体" w:cs="宋体"/>
                <w:b/>
                <w:color w:val="000000" w:themeColor="text1"/>
                <w:kern w:val="0"/>
                <w:szCs w:val="21"/>
              </w:rPr>
            </w:pPr>
            <w:r w:rsidRPr="00A67268">
              <w:rPr>
                <w:rFonts w:ascii="宋体" w:hAnsi="宋体" w:cs="宋体" w:hint="eastAsia"/>
                <w:color w:val="000000" w:themeColor="text1"/>
                <w:kern w:val="0"/>
                <w:szCs w:val="21"/>
              </w:rPr>
              <w:t>8.</w:t>
            </w:r>
            <w:r w:rsidRPr="00A67268">
              <w:rPr>
                <w:rFonts w:ascii="宋体" w:hAnsi="宋体" w:cs="宋体"/>
                <w:color w:val="000000" w:themeColor="text1"/>
                <w:kern w:val="0"/>
                <w:szCs w:val="21"/>
              </w:rPr>
              <w:t>带微软操作系统和office</w:t>
            </w:r>
            <w:r w:rsidRPr="00A67268">
              <w:rPr>
                <w:rFonts w:ascii="宋体" w:hAnsi="宋体" w:cs="宋体" w:hint="eastAsia"/>
                <w:color w:val="000000" w:themeColor="text1"/>
                <w:kern w:val="0"/>
                <w:szCs w:val="21"/>
              </w:rPr>
              <w:t>软件</w:t>
            </w:r>
            <w:r w:rsidRPr="00A67268">
              <w:rPr>
                <w:rFonts w:ascii="宋体" w:hAnsi="宋体" w:cs="宋体"/>
                <w:color w:val="000000" w:themeColor="text1"/>
                <w:kern w:val="0"/>
                <w:szCs w:val="21"/>
              </w:rPr>
              <w:t xml:space="preserve">, </w:t>
            </w:r>
            <w:r w:rsidRPr="00A67268">
              <w:rPr>
                <w:rFonts w:ascii="宋体" w:hAnsi="宋体" w:cs="宋体" w:hint="eastAsia"/>
                <w:color w:val="000000" w:themeColor="text1"/>
                <w:kern w:val="0"/>
                <w:szCs w:val="21"/>
              </w:rPr>
              <w:t>不低于上述配置，并提供产品彩页宣传资料。</w:t>
            </w:r>
          </w:p>
        </w:tc>
        <w:tc>
          <w:tcPr>
            <w:tcW w:w="708" w:type="dxa"/>
            <w:vAlign w:val="center"/>
          </w:tcPr>
          <w:p w:rsidR="00376A27" w:rsidRPr="00A67268" w:rsidRDefault="00376A27" w:rsidP="00A67268">
            <w:pPr>
              <w:widowControl/>
              <w:jc w:val="center"/>
              <w:rPr>
                <w:rFonts w:ascii="宋体" w:hAnsi="宋体" w:cs="宋体"/>
                <w:color w:val="000000" w:themeColor="text1"/>
                <w:kern w:val="0"/>
                <w:szCs w:val="21"/>
              </w:rPr>
            </w:pPr>
            <w:r w:rsidRPr="00A67268">
              <w:rPr>
                <w:rFonts w:ascii="宋体" w:hAnsi="宋体" w:cs="宋体" w:hint="eastAsia"/>
                <w:color w:val="000000" w:themeColor="text1"/>
                <w:kern w:val="0"/>
                <w:szCs w:val="21"/>
              </w:rPr>
              <w:t>套</w:t>
            </w:r>
          </w:p>
        </w:tc>
        <w:tc>
          <w:tcPr>
            <w:tcW w:w="729" w:type="dxa"/>
            <w:vAlign w:val="center"/>
          </w:tcPr>
          <w:p w:rsidR="00376A27" w:rsidRPr="00A67268" w:rsidRDefault="00376A27" w:rsidP="00A67268">
            <w:pPr>
              <w:widowControl/>
              <w:jc w:val="center"/>
              <w:rPr>
                <w:rFonts w:ascii="宋体" w:hAnsi="宋体" w:cs="宋体"/>
                <w:color w:val="000000" w:themeColor="text1"/>
                <w:kern w:val="0"/>
                <w:szCs w:val="21"/>
              </w:rPr>
            </w:pPr>
            <w:r w:rsidRPr="00A67268">
              <w:rPr>
                <w:rFonts w:ascii="宋体" w:hAnsi="宋体" w:cs="宋体" w:hint="eastAsia"/>
                <w:color w:val="000000" w:themeColor="text1"/>
                <w:kern w:val="0"/>
                <w:szCs w:val="21"/>
              </w:rPr>
              <w:t>100</w:t>
            </w:r>
          </w:p>
        </w:tc>
      </w:tr>
      <w:tr w:rsidR="00376A27" w:rsidRPr="00A67268" w:rsidTr="00A67268">
        <w:trPr>
          <w:trHeight w:val="70"/>
          <w:jc w:val="center"/>
        </w:trPr>
        <w:tc>
          <w:tcPr>
            <w:tcW w:w="731" w:type="dxa"/>
            <w:vAlign w:val="center"/>
          </w:tcPr>
          <w:p w:rsidR="00376A27" w:rsidRPr="00A67268" w:rsidRDefault="00073295" w:rsidP="00073295">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1276" w:type="dxa"/>
            <w:vAlign w:val="center"/>
          </w:tcPr>
          <w:p w:rsidR="00376A27" w:rsidRPr="00A67268" w:rsidRDefault="00376A27" w:rsidP="00A67268">
            <w:pPr>
              <w:widowControl/>
              <w:jc w:val="left"/>
              <w:rPr>
                <w:rFonts w:ascii="宋体" w:hAnsi="宋体" w:cs="宋体"/>
                <w:color w:val="000000" w:themeColor="text1"/>
                <w:kern w:val="0"/>
                <w:szCs w:val="21"/>
              </w:rPr>
            </w:pPr>
            <w:r w:rsidRPr="00A67268">
              <w:rPr>
                <w:rFonts w:ascii="宋体" w:hAnsi="宋体" w:cs="宋体" w:hint="eastAsia"/>
                <w:color w:val="000000" w:themeColor="text1"/>
                <w:kern w:val="0"/>
                <w:szCs w:val="21"/>
              </w:rPr>
              <w:t>电话机</w:t>
            </w:r>
          </w:p>
        </w:tc>
        <w:tc>
          <w:tcPr>
            <w:tcW w:w="6379" w:type="dxa"/>
            <w:vAlign w:val="center"/>
          </w:tcPr>
          <w:p w:rsidR="00376A27" w:rsidRPr="00A67268" w:rsidRDefault="00376A27" w:rsidP="00A67268">
            <w:pPr>
              <w:widowControl/>
              <w:jc w:val="left"/>
              <w:rPr>
                <w:rFonts w:ascii="宋体" w:hAnsi="宋体" w:cs="宋体"/>
                <w:color w:val="000000" w:themeColor="text1"/>
                <w:kern w:val="0"/>
                <w:szCs w:val="21"/>
              </w:rPr>
            </w:pPr>
          </w:p>
        </w:tc>
        <w:tc>
          <w:tcPr>
            <w:tcW w:w="708" w:type="dxa"/>
            <w:vAlign w:val="center"/>
          </w:tcPr>
          <w:p w:rsidR="00376A27" w:rsidRPr="00A67268" w:rsidRDefault="00376A27" w:rsidP="00A67268">
            <w:pPr>
              <w:widowControl/>
              <w:jc w:val="center"/>
              <w:rPr>
                <w:rFonts w:ascii="宋体" w:hAnsi="宋体" w:cs="宋体"/>
                <w:color w:val="000000" w:themeColor="text1"/>
                <w:kern w:val="0"/>
                <w:szCs w:val="21"/>
              </w:rPr>
            </w:pPr>
            <w:r w:rsidRPr="00A67268">
              <w:rPr>
                <w:rFonts w:ascii="宋体" w:hAnsi="宋体" w:cs="宋体" w:hint="eastAsia"/>
                <w:color w:val="000000" w:themeColor="text1"/>
                <w:kern w:val="0"/>
                <w:szCs w:val="21"/>
              </w:rPr>
              <w:t>台</w:t>
            </w:r>
          </w:p>
        </w:tc>
        <w:tc>
          <w:tcPr>
            <w:tcW w:w="729" w:type="dxa"/>
            <w:vAlign w:val="center"/>
          </w:tcPr>
          <w:p w:rsidR="00376A27" w:rsidRPr="00A67268" w:rsidRDefault="00376A27" w:rsidP="00A67268">
            <w:pPr>
              <w:widowControl/>
              <w:jc w:val="center"/>
              <w:rPr>
                <w:rFonts w:ascii="宋体" w:hAnsi="宋体" w:cs="宋体"/>
                <w:color w:val="000000" w:themeColor="text1"/>
                <w:kern w:val="0"/>
                <w:szCs w:val="21"/>
              </w:rPr>
            </w:pPr>
            <w:r w:rsidRPr="00A67268">
              <w:rPr>
                <w:rFonts w:ascii="宋体" w:hAnsi="宋体" w:cs="宋体" w:hint="eastAsia"/>
                <w:color w:val="000000" w:themeColor="text1"/>
                <w:kern w:val="0"/>
                <w:szCs w:val="21"/>
              </w:rPr>
              <w:t>8</w:t>
            </w:r>
          </w:p>
        </w:tc>
      </w:tr>
      <w:tr w:rsidR="00376A27" w:rsidRPr="00A67268" w:rsidTr="00A67268">
        <w:trPr>
          <w:trHeight w:val="70"/>
          <w:jc w:val="center"/>
        </w:trPr>
        <w:tc>
          <w:tcPr>
            <w:tcW w:w="731" w:type="dxa"/>
            <w:vAlign w:val="center"/>
          </w:tcPr>
          <w:p w:rsidR="00376A27" w:rsidRPr="00A67268" w:rsidRDefault="00073295" w:rsidP="00073295">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1276" w:type="dxa"/>
            <w:vAlign w:val="center"/>
          </w:tcPr>
          <w:p w:rsidR="00376A27" w:rsidRPr="00A67268" w:rsidRDefault="00376A27" w:rsidP="00A67268">
            <w:pPr>
              <w:widowControl/>
              <w:jc w:val="left"/>
              <w:rPr>
                <w:rFonts w:ascii="宋体" w:hAnsi="宋体" w:cs="宋体"/>
                <w:color w:val="000000" w:themeColor="text1"/>
                <w:kern w:val="0"/>
                <w:szCs w:val="21"/>
              </w:rPr>
            </w:pPr>
            <w:r w:rsidRPr="00A67268">
              <w:rPr>
                <w:rFonts w:ascii="宋体" w:hAnsi="宋体" w:cs="宋体" w:hint="eastAsia"/>
                <w:color w:val="000000" w:themeColor="text1"/>
                <w:kern w:val="0"/>
                <w:szCs w:val="21"/>
              </w:rPr>
              <w:t>耳机</w:t>
            </w:r>
          </w:p>
        </w:tc>
        <w:tc>
          <w:tcPr>
            <w:tcW w:w="6379" w:type="dxa"/>
            <w:vAlign w:val="center"/>
          </w:tcPr>
          <w:p w:rsidR="00376A27" w:rsidRPr="00A67268" w:rsidRDefault="00376A27" w:rsidP="00A67268">
            <w:pPr>
              <w:widowControl/>
              <w:jc w:val="left"/>
              <w:rPr>
                <w:rFonts w:ascii="宋体" w:hAnsi="宋体" w:cs="宋体"/>
                <w:color w:val="000000" w:themeColor="text1"/>
                <w:kern w:val="0"/>
                <w:szCs w:val="21"/>
              </w:rPr>
            </w:pPr>
            <w:r w:rsidRPr="00A67268">
              <w:rPr>
                <w:rFonts w:ascii="宋体" w:hAnsi="宋体" w:cs="宋体" w:hint="eastAsia"/>
                <w:color w:val="000000" w:themeColor="text1"/>
                <w:kern w:val="0"/>
                <w:szCs w:val="21"/>
              </w:rPr>
              <w:t>可录音带麦克风</w:t>
            </w:r>
          </w:p>
        </w:tc>
        <w:tc>
          <w:tcPr>
            <w:tcW w:w="708" w:type="dxa"/>
            <w:vAlign w:val="center"/>
          </w:tcPr>
          <w:p w:rsidR="00376A27" w:rsidRPr="00A67268" w:rsidRDefault="00376A27" w:rsidP="00A67268">
            <w:pPr>
              <w:widowControl/>
              <w:jc w:val="center"/>
              <w:rPr>
                <w:rFonts w:ascii="宋体" w:hAnsi="宋体" w:cs="宋体"/>
                <w:color w:val="000000" w:themeColor="text1"/>
                <w:kern w:val="0"/>
                <w:szCs w:val="21"/>
              </w:rPr>
            </w:pPr>
            <w:r w:rsidRPr="00A67268">
              <w:rPr>
                <w:rFonts w:ascii="宋体" w:hAnsi="宋体" w:cs="宋体" w:hint="eastAsia"/>
                <w:color w:val="000000" w:themeColor="text1"/>
                <w:kern w:val="0"/>
                <w:szCs w:val="21"/>
              </w:rPr>
              <w:t>副</w:t>
            </w:r>
          </w:p>
        </w:tc>
        <w:tc>
          <w:tcPr>
            <w:tcW w:w="729" w:type="dxa"/>
            <w:vAlign w:val="center"/>
          </w:tcPr>
          <w:p w:rsidR="00376A27" w:rsidRPr="00A67268" w:rsidRDefault="00376A27" w:rsidP="00A67268">
            <w:pPr>
              <w:widowControl/>
              <w:jc w:val="center"/>
              <w:rPr>
                <w:rFonts w:ascii="宋体" w:hAnsi="宋体" w:cs="宋体"/>
                <w:color w:val="000000" w:themeColor="text1"/>
                <w:kern w:val="0"/>
                <w:szCs w:val="21"/>
              </w:rPr>
            </w:pPr>
            <w:r w:rsidRPr="00A67268">
              <w:rPr>
                <w:rFonts w:ascii="宋体" w:hAnsi="宋体" w:cs="宋体" w:hint="eastAsia"/>
                <w:color w:val="000000" w:themeColor="text1"/>
                <w:kern w:val="0"/>
                <w:szCs w:val="21"/>
              </w:rPr>
              <w:t>8</w:t>
            </w:r>
          </w:p>
        </w:tc>
      </w:tr>
      <w:tr w:rsidR="00376A27" w:rsidRPr="00A67268" w:rsidTr="00A67268">
        <w:trPr>
          <w:trHeight w:val="1816"/>
          <w:jc w:val="center"/>
        </w:trPr>
        <w:tc>
          <w:tcPr>
            <w:tcW w:w="731" w:type="dxa"/>
            <w:vAlign w:val="center"/>
          </w:tcPr>
          <w:p w:rsidR="00376A27" w:rsidRPr="00A67268" w:rsidRDefault="00376A27" w:rsidP="00073295">
            <w:pPr>
              <w:widowControl/>
              <w:jc w:val="center"/>
              <w:rPr>
                <w:rFonts w:ascii="宋体" w:hAnsi="宋体" w:cs="宋体"/>
                <w:color w:val="000000"/>
                <w:kern w:val="0"/>
                <w:szCs w:val="21"/>
              </w:rPr>
            </w:pPr>
            <w:r w:rsidRPr="00A67268">
              <w:rPr>
                <w:rFonts w:ascii="宋体" w:hAnsi="宋体" w:cs="宋体" w:hint="eastAsia"/>
                <w:color w:val="000000"/>
                <w:kern w:val="0"/>
                <w:szCs w:val="21"/>
              </w:rPr>
              <w:t>1</w:t>
            </w:r>
            <w:r w:rsidR="00073295">
              <w:rPr>
                <w:rFonts w:ascii="宋体" w:hAnsi="宋体" w:cs="宋体" w:hint="eastAsia"/>
                <w:color w:val="000000"/>
                <w:kern w:val="0"/>
                <w:szCs w:val="21"/>
              </w:rPr>
              <w:t>3</w:t>
            </w:r>
          </w:p>
        </w:tc>
        <w:tc>
          <w:tcPr>
            <w:tcW w:w="1276" w:type="dxa"/>
            <w:vAlign w:val="center"/>
          </w:tcPr>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服务器</w:t>
            </w:r>
          </w:p>
        </w:tc>
        <w:tc>
          <w:tcPr>
            <w:tcW w:w="6379" w:type="dxa"/>
            <w:vAlign w:val="center"/>
          </w:tcPr>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 xml:space="preserve">英特尔® 至强® 处理器 E5-2620 (2.0GHz,15M 缓存, 7.2GT/s QPI, 无Turbo, 6C, 95W)  英特尔®C600系列芯片组 16GB RDIMM, 1333 MHz, 低电压, 单列, x4 带宽，最高768   3*1TB 7.2K RPM SAS 6Gbps 2.5英寸热插拔硬盘，最大可以上8 </w:t>
            </w:r>
            <w:proofErr w:type="gramStart"/>
            <w:r w:rsidRPr="00A67268">
              <w:rPr>
                <w:rFonts w:ascii="宋体" w:hAnsi="宋体" w:cs="宋体" w:hint="eastAsia"/>
                <w:color w:val="000000"/>
                <w:kern w:val="0"/>
                <w:szCs w:val="21"/>
              </w:rPr>
              <w:t>个</w:t>
            </w:r>
            <w:proofErr w:type="gramEnd"/>
            <w:r w:rsidRPr="00A67268">
              <w:rPr>
                <w:rFonts w:ascii="宋体" w:hAnsi="宋体" w:cs="宋体" w:hint="eastAsia"/>
                <w:color w:val="000000"/>
                <w:kern w:val="0"/>
                <w:szCs w:val="21"/>
              </w:rPr>
              <w:t>热插拔3.5</w:t>
            </w:r>
            <w:proofErr w:type="gramStart"/>
            <w:r w:rsidRPr="00A67268">
              <w:rPr>
                <w:rFonts w:ascii="宋体" w:hAnsi="宋体" w:cs="宋体" w:hint="eastAsia"/>
                <w:color w:val="000000"/>
                <w:kern w:val="0"/>
                <w:szCs w:val="21"/>
              </w:rPr>
              <w:t>”</w:t>
            </w:r>
            <w:proofErr w:type="gramEnd"/>
            <w:r w:rsidRPr="00A67268">
              <w:rPr>
                <w:rFonts w:ascii="宋体" w:hAnsi="宋体" w:cs="宋体" w:hint="eastAsia"/>
                <w:color w:val="000000"/>
                <w:kern w:val="0"/>
                <w:szCs w:val="21"/>
              </w:rPr>
              <w:t xml:space="preserve">SAS/SATA 或16 </w:t>
            </w:r>
            <w:proofErr w:type="gramStart"/>
            <w:r w:rsidRPr="00A67268">
              <w:rPr>
                <w:rFonts w:ascii="宋体" w:hAnsi="宋体" w:cs="宋体" w:hint="eastAsia"/>
                <w:color w:val="000000"/>
                <w:kern w:val="0"/>
                <w:szCs w:val="21"/>
              </w:rPr>
              <w:t>个</w:t>
            </w:r>
            <w:proofErr w:type="gramEnd"/>
            <w:r w:rsidRPr="00A67268">
              <w:rPr>
                <w:rFonts w:ascii="宋体" w:hAnsi="宋体" w:cs="宋体" w:hint="eastAsia"/>
                <w:color w:val="000000"/>
                <w:kern w:val="0"/>
                <w:szCs w:val="21"/>
              </w:rPr>
              <w:t>热插拔2.5</w:t>
            </w:r>
            <w:proofErr w:type="gramStart"/>
            <w:r w:rsidRPr="00A67268">
              <w:rPr>
                <w:rFonts w:ascii="宋体" w:hAnsi="宋体" w:cs="宋体" w:hint="eastAsia"/>
                <w:color w:val="000000"/>
                <w:kern w:val="0"/>
                <w:szCs w:val="21"/>
              </w:rPr>
              <w:t>”</w:t>
            </w:r>
            <w:proofErr w:type="gramEnd"/>
            <w:r w:rsidRPr="00A67268">
              <w:rPr>
                <w:rFonts w:ascii="宋体" w:hAnsi="宋体" w:cs="宋体" w:hint="eastAsia"/>
                <w:color w:val="000000"/>
                <w:kern w:val="0"/>
                <w:szCs w:val="21"/>
              </w:rPr>
              <w:t>SAS/SATA/SSD</w:t>
            </w:r>
          </w:p>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 xml:space="preserve">1 </w:t>
            </w:r>
            <w:proofErr w:type="gramStart"/>
            <w:r w:rsidRPr="00A67268">
              <w:rPr>
                <w:rFonts w:ascii="宋体" w:hAnsi="宋体" w:cs="宋体" w:hint="eastAsia"/>
                <w:color w:val="000000"/>
                <w:kern w:val="0"/>
                <w:szCs w:val="21"/>
              </w:rPr>
              <w:t>个</w:t>
            </w:r>
            <w:proofErr w:type="gramEnd"/>
            <w:r w:rsidRPr="00A67268">
              <w:rPr>
                <w:rFonts w:ascii="宋体" w:hAnsi="宋体" w:cs="宋体" w:hint="eastAsia"/>
                <w:color w:val="000000"/>
                <w:kern w:val="0"/>
                <w:szCs w:val="21"/>
              </w:rPr>
              <w:t xml:space="preserve">4 端口Broadcom 5720 千兆网卡或,  </w:t>
            </w:r>
          </w:p>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8X 薄型 DVDRW光驱</w:t>
            </w:r>
          </w:p>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19英寸 LED背光宽屏显示器</w:t>
            </w:r>
          </w:p>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标准键盘，光电鼠标</w:t>
            </w:r>
          </w:p>
        </w:tc>
        <w:tc>
          <w:tcPr>
            <w:tcW w:w="708" w:type="dxa"/>
            <w:vAlign w:val="center"/>
          </w:tcPr>
          <w:p w:rsidR="00376A27" w:rsidRPr="00A67268" w:rsidRDefault="00376A27" w:rsidP="00A67268">
            <w:pPr>
              <w:widowControl/>
              <w:jc w:val="center"/>
              <w:rPr>
                <w:rFonts w:ascii="宋体" w:hAnsi="宋体" w:cs="宋体"/>
                <w:color w:val="000000"/>
                <w:kern w:val="0"/>
                <w:szCs w:val="21"/>
              </w:rPr>
            </w:pPr>
            <w:r w:rsidRPr="00A67268">
              <w:rPr>
                <w:rFonts w:ascii="宋体" w:hAnsi="宋体" w:cs="宋体" w:hint="eastAsia"/>
                <w:color w:val="000000"/>
                <w:kern w:val="0"/>
                <w:szCs w:val="21"/>
              </w:rPr>
              <w:t>台</w:t>
            </w:r>
          </w:p>
        </w:tc>
        <w:tc>
          <w:tcPr>
            <w:tcW w:w="729" w:type="dxa"/>
            <w:vAlign w:val="center"/>
          </w:tcPr>
          <w:p w:rsidR="00376A27" w:rsidRPr="00A67268" w:rsidRDefault="00376A27" w:rsidP="00A67268">
            <w:pPr>
              <w:widowControl/>
              <w:jc w:val="center"/>
              <w:rPr>
                <w:rFonts w:ascii="宋体" w:hAnsi="宋体" w:cs="宋体"/>
                <w:color w:val="000000"/>
                <w:kern w:val="0"/>
                <w:szCs w:val="21"/>
              </w:rPr>
            </w:pPr>
            <w:r w:rsidRPr="00A67268">
              <w:rPr>
                <w:rFonts w:ascii="宋体" w:hAnsi="宋体" w:cs="宋体" w:hint="eastAsia"/>
                <w:color w:val="000000"/>
                <w:kern w:val="0"/>
                <w:szCs w:val="21"/>
              </w:rPr>
              <w:t>1</w:t>
            </w:r>
          </w:p>
        </w:tc>
      </w:tr>
      <w:tr w:rsidR="00376A27" w:rsidRPr="00A67268" w:rsidTr="00A67268">
        <w:trPr>
          <w:trHeight w:val="410"/>
          <w:jc w:val="center"/>
        </w:trPr>
        <w:tc>
          <w:tcPr>
            <w:tcW w:w="731" w:type="dxa"/>
            <w:vAlign w:val="center"/>
          </w:tcPr>
          <w:p w:rsidR="00376A27" w:rsidRPr="00A67268" w:rsidRDefault="00073295" w:rsidP="00073295">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1276" w:type="dxa"/>
            <w:vAlign w:val="center"/>
          </w:tcPr>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交换机</w:t>
            </w:r>
          </w:p>
        </w:tc>
        <w:tc>
          <w:tcPr>
            <w:tcW w:w="6379" w:type="dxa"/>
            <w:vAlign w:val="center"/>
          </w:tcPr>
          <w:p w:rsidR="00376A27" w:rsidRPr="00A67268" w:rsidRDefault="00376A27"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产品类型：智能交换机</w:t>
            </w:r>
            <w:r w:rsidRPr="00A67268">
              <w:rPr>
                <w:rFonts w:ascii="宋体" w:hAnsi="宋体" w:cs="宋体" w:hint="eastAsia"/>
                <w:color w:val="000000"/>
                <w:kern w:val="0"/>
                <w:szCs w:val="21"/>
              </w:rPr>
              <w:br/>
              <w:t>应用层级：三层</w:t>
            </w:r>
            <w:r w:rsidRPr="00A67268">
              <w:rPr>
                <w:rFonts w:ascii="宋体" w:hAnsi="宋体" w:cs="宋体" w:hint="eastAsia"/>
                <w:color w:val="000000"/>
                <w:kern w:val="0"/>
                <w:szCs w:val="21"/>
              </w:rPr>
              <w:br/>
              <w:t>传输速率：10/100/1000Mbps</w:t>
            </w:r>
            <w:r w:rsidRPr="00A67268">
              <w:rPr>
                <w:rFonts w:ascii="宋体" w:hAnsi="宋体" w:cs="宋体" w:hint="eastAsia"/>
                <w:color w:val="000000"/>
                <w:kern w:val="0"/>
                <w:szCs w:val="21"/>
              </w:rPr>
              <w:br/>
              <w:t>交换方式：存储-转发</w:t>
            </w:r>
            <w:r w:rsidRPr="00A67268">
              <w:rPr>
                <w:rFonts w:ascii="宋体" w:hAnsi="宋体" w:cs="宋体" w:hint="eastAsia"/>
                <w:color w:val="000000"/>
                <w:kern w:val="0"/>
                <w:szCs w:val="21"/>
              </w:rPr>
              <w:br/>
              <w:t>背板带宽：192Gbps</w:t>
            </w:r>
            <w:r w:rsidRPr="00A67268">
              <w:rPr>
                <w:rFonts w:ascii="宋体" w:hAnsi="宋体" w:cs="宋体" w:hint="eastAsia"/>
                <w:color w:val="000000"/>
                <w:kern w:val="0"/>
                <w:szCs w:val="21"/>
              </w:rPr>
              <w:br/>
              <w:t>包转发率：42Mpps</w:t>
            </w:r>
            <w:r w:rsidRPr="00A67268">
              <w:rPr>
                <w:rFonts w:ascii="宋体" w:hAnsi="宋体" w:cs="宋体" w:hint="eastAsia"/>
                <w:color w:val="000000"/>
                <w:kern w:val="0"/>
                <w:szCs w:val="21"/>
              </w:rPr>
              <w:br/>
              <w:t>端口结构：非模块化</w:t>
            </w:r>
            <w:r w:rsidRPr="00A67268">
              <w:rPr>
                <w:rFonts w:ascii="宋体" w:hAnsi="宋体" w:cs="宋体" w:hint="eastAsia"/>
                <w:color w:val="000000"/>
                <w:kern w:val="0"/>
                <w:szCs w:val="21"/>
              </w:rPr>
              <w:br/>
            </w:r>
            <w:r w:rsidRPr="00A67268">
              <w:rPr>
                <w:rFonts w:ascii="宋体" w:hAnsi="宋体" w:cs="宋体" w:hint="eastAsia"/>
                <w:color w:val="000000"/>
                <w:kern w:val="0"/>
                <w:szCs w:val="21"/>
              </w:rPr>
              <w:lastRenderedPageBreak/>
              <w:t>端口数量：28个</w:t>
            </w:r>
            <w:r w:rsidRPr="00A67268">
              <w:rPr>
                <w:rFonts w:ascii="宋体" w:hAnsi="宋体" w:cs="宋体" w:hint="eastAsia"/>
                <w:color w:val="000000"/>
                <w:kern w:val="0"/>
                <w:szCs w:val="21"/>
              </w:rPr>
              <w:br/>
              <w:t>端口描述：24个10/100/1000Base-T以太网端口，4个1000Base-X SFP千兆以太网端口</w:t>
            </w:r>
            <w:r w:rsidRPr="00A67268">
              <w:rPr>
                <w:rFonts w:ascii="宋体" w:hAnsi="宋体" w:cs="宋体" w:hint="eastAsia"/>
                <w:color w:val="000000"/>
                <w:kern w:val="0"/>
                <w:szCs w:val="21"/>
              </w:rPr>
              <w:br/>
              <w:t>控制端口：1个Console口</w:t>
            </w:r>
            <w:r w:rsidRPr="00A67268">
              <w:rPr>
                <w:rFonts w:ascii="宋体" w:hAnsi="宋体" w:cs="宋体" w:hint="eastAsia"/>
                <w:color w:val="000000"/>
                <w:kern w:val="0"/>
                <w:szCs w:val="21"/>
              </w:rPr>
              <w:br/>
              <w:t>传输模式：全双工</w:t>
            </w:r>
          </w:p>
        </w:tc>
        <w:tc>
          <w:tcPr>
            <w:tcW w:w="708" w:type="dxa"/>
            <w:vAlign w:val="center"/>
          </w:tcPr>
          <w:p w:rsidR="00376A27" w:rsidRPr="00A67268" w:rsidRDefault="00376A27" w:rsidP="00A67268">
            <w:pPr>
              <w:widowControl/>
              <w:jc w:val="center"/>
              <w:rPr>
                <w:rFonts w:ascii="宋体" w:hAnsi="宋体" w:cs="宋体"/>
                <w:color w:val="000000"/>
                <w:kern w:val="0"/>
                <w:szCs w:val="21"/>
              </w:rPr>
            </w:pPr>
            <w:r w:rsidRPr="00A67268">
              <w:rPr>
                <w:rFonts w:ascii="宋体" w:hAnsi="宋体" w:cs="宋体" w:hint="eastAsia"/>
                <w:color w:val="000000"/>
                <w:kern w:val="0"/>
                <w:szCs w:val="21"/>
              </w:rPr>
              <w:lastRenderedPageBreak/>
              <w:t>台</w:t>
            </w:r>
          </w:p>
        </w:tc>
        <w:tc>
          <w:tcPr>
            <w:tcW w:w="729" w:type="dxa"/>
            <w:vAlign w:val="center"/>
          </w:tcPr>
          <w:p w:rsidR="00376A27" w:rsidRPr="00A67268" w:rsidRDefault="00376A27" w:rsidP="00A67268">
            <w:pPr>
              <w:widowControl/>
              <w:jc w:val="center"/>
              <w:rPr>
                <w:rFonts w:ascii="宋体" w:hAnsi="宋体" w:cs="宋体"/>
                <w:color w:val="000000"/>
                <w:kern w:val="0"/>
                <w:szCs w:val="21"/>
              </w:rPr>
            </w:pPr>
            <w:r w:rsidRPr="00A67268">
              <w:rPr>
                <w:rFonts w:ascii="宋体" w:hAnsi="宋体" w:cs="宋体" w:hint="eastAsia"/>
                <w:color w:val="000000"/>
                <w:kern w:val="0"/>
                <w:szCs w:val="21"/>
              </w:rPr>
              <w:t>5</w:t>
            </w:r>
          </w:p>
        </w:tc>
      </w:tr>
      <w:tr w:rsidR="00A67268" w:rsidRPr="00A67268" w:rsidTr="00A67268">
        <w:trPr>
          <w:trHeight w:val="87"/>
          <w:jc w:val="center"/>
        </w:trPr>
        <w:tc>
          <w:tcPr>
            <w:tcW w:w="731" w:type="dxa"/>
            <w:vAlign w:val="center"/>
          </w:tcPr>
          <w:p w:rsidR="00A67268" w:rsidRPr="00A67268" w:rsidRDefault="00A67268"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lastRenderedPageBreak/>
              <w:t>1</w:t>
            </w:r>
            <w:r w:rsidR="00073295">
              <w:rPr>
                <w:rFonts w:ascii="宋体" w:hAnsi="宋体" w:cs="宋体" w:hint="eastAsia"/>
                <w:color w:val="000000"/>
                <w:kern w:val="0"/>
                <w:szCs w:val="21"/>
              </w:rPr>
              <w:t>5</w:t>
            </w:r>
          </w:p>
        </w:tc>
        <w:tc>
          <w:tcPr>
            <w:tcW w:w="1276" w:type="dxa"/>
            <w:vAlign w:val="center"/>
          </w:tcPr>
          <w:p w:rsidR="00A67268" w:rsidRPr="00A67268" w:rsidRDefault="00A67268"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桌子</w:t>
            </w:r>
          </w:p>
        </w:tc>
        <w:tc>
          <w:tcPr>
            <w:tcW w:w="6379" w:type="dxa"/>
            <w:vAlign w:val="center"/>
          </w:tcPr>
          <w:p w:rsidR="00A67268" w:rsidRDefault="00A67268"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六角电脑桌</w:t>
            </w:r>
            <w:r>
              <w:rPr>
                <w:rFonts w:ascii="宋体" w:hAnsi="宋体" w:cs="宋体" w:hint="eastAsia"/>
                <w:color w:val="000000"/>
                <w:kern w:val="0"/>
                <w:szCs w:val="21"/>
              </w:rPr>
              <w:t>，</w:t>
            </w:r>
            <w:r w:rsidRPr="00A67268">
              <w:rPr>
                <w:rFonts w:ascii="宋体" w:hAnsi="宋体" w:cs="宋体" w:hint="eastAsia"/>
                <w:color w:val="000000"/>
                <w:kern w:val="0"/>
                <w:szCs w:val="21"/>
              </w:rPr>
              <w:t>颜色：浅肤色</w:t>
            </w:r>
            <w:r w:rsidR="008D29C8">
              <w:rPr>
                <w:rFonts w:ascii="宋体" w:hAnsi="宋体" w:cs="宋体" w:hint="eastAsia"/>
                <w:color w:val="000000"/>
                <w:kern w:val="0"/>
                <w:szCs w:val="21"/>
              </w:rPr>
              <w:t>、木条纹</w:t>
            </w:r>
          </w:p>
          <w:p w:rsidR="008D29C8" w:rsidRPr="008D29C8" w:rsidRDefault="008D29C8" w:rsidP="00A67268">
            <w:pPr>
              <w:widowControl/>
              <w:jc w:val="left"/>
              <w:rPr>
                <w:rFonts w:ascii="宋体" w:hAnsi="宋体" w:cs="宋体"/>
                <w:color w:val="000000"/>
                <w:kern w:val="0"/>
                <w:szCs w:val="21"/>
              </w:rPr>
            </w:pPr>
            <w:r>
              <w:rPr>
                <w:rFonts w:ascii="宋体" w:hAnsi="宋体" w:cs="宋体"/>
                <w:noProof/>
                <w:color w:val="000000"/>
                <w:kern w:val="0"/>
                <w:szCs w:val="21"/>
              </w:rPr>
              <w:drawing>
                <wp:inline distT="0" distB="0" distL="0" distR="0" wp14:anchorId="52A6E958">
                  <wp:extent cx="2162175" cy="219808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704" cy="2196592"/>
                          </a:xfrm>
                          <a:prstGeom prst="rect">
                            <a:avLst/>
                          </a:prstGeom>
                          <a:noFill/>
                        </pic:spPr>
                      </pic:pic>
                    </a:graphicData>
                  </a:graphic>
                </wp:inline>
              </w:drawing>
            </w:r>
          </w:p>
        </w:tc>
        <w:tc>
          <w:tcPr>
            <w:tcW w:w="708" w:type="dxa"/>
            <w:vAlign w:val="center"/>
          </w:tcPr>
          <w:p w:rsidR="00A67268" w:rsidRPr="00A67268" w:rsidRDefault="00A67268"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张</w:t>
            </w:r>
          </w:p>
        </w:tc>
        <w:tc>
          <w:tcPr>
            <w:tcW w:w="729" w:type="dxa"/>
            <w:vAlign w:val="center"/>
          </w:tcPr>
          <w:p w:rsidR="00A67268" w:rsidRPr="00A67268" w:rsidRDefault="00A67268"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6</w:t>
            </w:r>
          </w:p>
        </w:tc>
      </w:tr>
      <w:tr w:rsidR="00A67268" w:rsidRPr="00A67268" w:rsidTr="00A67268">
        <w:trPr>
          <w:trHeight w:val="634"/>
          <w:jc w:val="center"/>
        </w:trPr>
        <w:tc>
          <w:tcPr>
            <w:tcW w:w="731" w:type="dxa"/>
            <w:vAlign w:val="center"/>
          </w:tcPr>
          <w:p w:rsidR="00A67268" w:rsidRPr="00A67268" w:rsidRDefault="00073295" w:rsidP="00C42C1B">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1276" w:type="dxa"/>
            <w:vAlign w:val="center"/>
          </w:tcPr>
          <w:p w:rsidR="00A67268" w:rsidRPr="00A67268" w:rsidRDefault="00A67268"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桌子</w:t>
            </w:r>
          </w:p>
        </w:tc>
        <w:tc>
          <w:tcPr>
            <w:tcW w:w="6379" w:type="dxa"/>
            <w:vAlign w:val="center"/>
          </w:tcPr>
          <w:p w:rsidR="00A67268" w:rsidRPr="00A67268" w:rsidRDefault="00A67268"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长条形电脑桌子（双位尺寸：1500W*580D*760H）颜色：浅肤色</w:t>
            </w:r>
          </w:p>
          <w:p w:rsidR="00A67268" w:rsidRPr="00536374" w:rsidRDefault="00536374" w:rsidP="00536374">
            <w:pPr>
              <w:widowControl/>
              <w:jc w:val="left"/>
              <w:rPr>
                <w:rFonts w:ascii="宋体" w:hAnsi="宋体" w:cs="宋体"/>
                <w:color w:val="000000"/>
                <w:kern w:val="0"/>
                <w:szCs w:val="21"/>
              </w:rPr>
            </w:pPr>
            <w:r w:rsidRPr="00536374">
              <w:rPr>
                <w:rFonts w:ascii="宋体" w:hAnsi="宋体" w:cs="宋体" w:hint="eastAsia"/>
                <w:color w:val="000000"/>
                <w:kern w:val="0"/>
                <w:szCs w:val="21"/>
              </w:rPr>
              <w:t>1、</w:t>
            </w:r>
            <w:r w:rsidR="00A67268" w:rsidRPr="00536374">
              <w:rPr>
                <w:rFonts w:ascii="宋体" w:hAnsi="宋体" w:cs="宋体" w:hint="eastAsia"/>
                <w:color w:val="000000"/>
                <w:kern w:val="0"/>
                <w:szCs w:val="21"/>
              </w:rPr>
              <w:t>基材：采用优质E1级高密度中纤板，经防虫、防腐处理，耐磨、硬度高；2、面材：采用</w:t>
            </w:r>
            <w:proofErr w:type="gramStart"/>
            <w:r w:rsidR="00A67268" w:rsidRPr="00536374">
              <w:rPr>
                <w:rFonts w:ascii="宋体" w:hAnsi="宋体" w:cs="宋体" w:hint="eastAsia"/>
                <w:color w:val="000000"/>
                <w:kern w:val="0"/>
                <w:szCs w:val="21"/>
              </w:rPr>
              <w:t>美耐板饰面</w:t>
            </w:r>
            <w:proofErr w:type="gramEnd"/>
            <w:r w:rsidR="00A67268" w:rsidRPr="00536374">
              <w:rPr>
                <w:rFonts w:ascii="宋体" w:hAnsi="宋体" w:cs="宋体" w:hint="eastAsia"/>
                <w:color w:val="000000"/>
                <w:kern w:val="0"/>
                <w:szCs w:val="21"/>
              </w:rPr>
              <w:t>；3、面板、侧中板厚度为25MM，其余为16MM；4、优质五金配件，消声三节走珠道轨。</w:t>
            </w:r>
          </w:p>
          <w:p w:rsidR="00536374" w:rsidRPr="00536374" w:rsidRDefault="00536374" w:rsidP="00536374">
            <w:r>
              <w:rPr>
                <w:noProof/>
              </w:rPr>
              <w:drawing>
                <wp:inline distT="0" distB="0" distL="0" distR="0" wp14:anchorId="79D7DDD3">
                  <wp:extent cx="2124341" cy="1647825"/>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1039" cy="1653021"/>
                          </a:xfrm>
                          <a:prstGeom prst="rect">
                            <a:avLst/>
                          </a:prstGeom>
                          <a:noFill/>
                        </pic:spPr>
                      </pic:pic>
                    </a:graphicData>
                  </a:graphic>
                </wp:inline>
              </w:drawing>
            </w:r>
          </w:p>
        </w:tc>
        <w:tc>
          <w:tcPr>
            <w:tcW w:w="708" w:type="dxa"/>
            <w:vAlign w:val="center"/>
          </w:tcPr>
          <w:p w:rsidR="00A67268" w:rsidRPr="00A67268" w:rsidRDefault="00A67268"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张</w:t>
            </w:r>
          </w:p>
        </w:tc>
        <w:tc>
          <w:tcPr>
            <w:tcW w:w="729" w:type="dxa"/>
            <w:vAlign w:val="center"/>
          </w:tcPr>
          <w:p w:rsidR="00A67268" w:rsidRPr="00A67268" w:rsidRDefault="00A67268"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26</w:t>
            </w:r>
          </w:p>
        </w:tc>
      </w:tr>
      <w:tr w:rsidR="00A67268" w:rsidRPr="00A67268" w:rsidTr="00A67268">
        <w:trPr>
          <w:trHeight w:val="634"/>
          <w:jc w:val="center"/>
        </w:trPr>
        <w:tc>
          <w:tcPr>
            <w:tcW w:w="731" w:type="dxa"/>
            <w:vAlign w:val="center"/>
          </w:tcPr>
          <w:p w:rsidR="00A67268" w:rsidRPr="00A67268" w:rsidRDefault="00073295" w:rsidP="00C42C1B">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1276" w:type="dxa"/>
            <w:vAlign w:val="center"/>
          </w:tcPr>
          <w:p w:rsidR="00A67268" w:rsidRPr="00A67268" w:rsidRDefault="00A67268"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桌子</w:t>
            </w:r>
          </w:p>
        </w:tc>
        <w:tc>
          <w:tcPr>
            <w:tcW w:w="6379" w:type="dxa"/>
            <w:vAlign w:val="center"/>
          </w:tcPr>
          <w:p w:rsidR="00A67268" w:rsidRPr="00A67268" w:rsidRDefault="00A67268"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单位尺寸：</w:t>
            </w:r>
            <w:r w:rsidR="00536374">
              <w:rPr>
                <w:rFonts w:ascii="宋体" w:hAnsi="宋体" w:cs="宋体" w:hint="eastAsia"/>
                <w:color w:val="000000"/>
                <w:kern w:val="0"/>
                <w:szCs w:val="21"/>
              </w:rPr>
              <w:t>（单位尺寸：</w:t>
            </w:r>
            <w:r w:rsidR="00536374" w:rsidRPr="00536374">
              <w:rPr>
                <w:rFonts w:ascii="宋体" w:hAnsi="宋体" w:cs="宋体"/>
                <w:color w:val="000000"/>
                <w:kern w:val="0"/>
                <w:szCs w:val="21"/>
              </w:rPr>
              <w:t>750W*580D*760H</w:t>
            </w:r>
            <w:r w:rsidR="00536374">
              <w:rPr>
                <w:rFonts w:ascii="宋体" w:hAnsi="宋体" w:cs="宋体" w:hint="eastAsia"/>
                <w:color w:val="000000"/>
                <w:kern w:val="0"/>
                <w:szCs w:val="21"/>
              </w:rPr>
              <w:t>）</w:t>
            </w:r>
            <w:r w:rsidRPr="00A67268">
              <w:rPr>
                <w:rFonts w:ascii="宋体" w:hAnsi="宋体" w:cs="宋体" w:hint="eastAsia"/>
                <w:color w:val="000000"/>
                <w:kern w:val="0"/>
                <w:szCs w:val="21"/>
              </w:rPr>
              <w:t>颜色：浅肤色</w:t>
            </w:r>
          </w:p>
          <w:p w:rsidR="00A67268" w:rsidRPr="00536374" w:rsidRDefault="00536374" w:rsidP="00536374">
            <w:pPr>
              <w:widowControl/>
              <w:jc w:val="left"/>
              <w:rPr>
                <w:rFonts w:ascii="宋体" w:hAnsi="宋体" w:cs="宋体"/>
                <w:color w:val="000000"/>
                <w:kern w:val="0"/>
                <w:szCs w:val="21"/>
              </w:rPr>
            </w:pPr>
            <w:r w:rsidRPr="00536374">
              <w:rPr>
                <w:rFonts w:ascii="宋体" w:hAnsi="宋体" w:cs="宋体" w:hint="eastAsia"/>
                <w:color w:val="000000"/>
                <w:kern w:val="0"/>
                <w:szCs w:val="21"/>
              </w:rPr>
              <w:t>1、</w:t>
            </w:r>
            <w:r w:rsidR="00A67268" w:rsidRPr="00536374">
              <w:rPr>
                <w:rFonts w:ascii="宋体" w:hAnsi="宋体" w:cs="宋体" w:hint="eastAsia"/>
                <w:color w:val="000000"/>
                <w:kern w:val="0"/>
                <w:szCs w:val="21"/>
              </w:rPr>
              <w:t>基材：采用优质E1级高密度中纤板，经防虫、防腐处理，耐磨、硬度高；2、面材：采用</w:t>
            </w:r>
            <w:proofErr w:type="gramStart"/>
            <w:r w:rsidR="00A67268" w:rsidRPr="00536374">
              <w:rPr>
                <w:rFonts w:ascii="宋体" w:hAnsi="宋体" w:cs="宋体" w:hint="eastAsia"/>
                <w:color w:val="000000"/>
                <w:kern w:val="0"/>
                <w:szCs w:val="21"/>
              </w:rPr>
              <w:t>美耐板饰面</w:t>
            </w:r>
            <w:proofErr w:type="gramEnd"/>
            <w:r w:rsidR="00A67268" w:rsidRPr="00536374">
              <w:rPr>
                <w:rFonts w:ascii="宋体" w:hAnsi="宋体" w:cs="宋体" w:hint="eastAsia"/>
                <w:color w:val="000000"/>
                <w:kern w:val="0"/>
                <w:szCs w:val="21"/>
              </w:rPr>
              <w:t>；3、面板、侧中板厚度为25MM，其余为16MM；4、优质五金配件，消声三节走珠道轨。</w:t>
            </w:r>
          </w:p>
          <w:p w:rsidR="00536374" w:rsidRPr="00536374" w:rsidRDefault="00536374" w:rsidP="00536374">
            <w:r>
              <w:rPr>
                <w:noProof/>
              </w:rPr>
              <w:drawing>
                <wp:inline distT="0" distB="0" distL="0" distR="0" wp14:anchorId="2AF3DA0E" wp14:editId="68011171">
                  <wp:extent cx="1873123" cy="1600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9454" cy="1605608"/>
                          </a:xfrm>
                          <a:prstGeom prst="rect">
                            <a:avLst/>
                          </a:prstGeom>
                          <a:noFill/>
                        </pic:spPr>
                      </pic:pic>
                    </a:graphicData>
                  </a:graphic>
                </wp:inline>
              </w:drawing>
            </w:r>
          </w:p>
        </w:tc>
        <w:tc>
          <w:tcPr>
            <w:tcW w:w="708" w:type="dxa"/>
            <w:vAlign w:val="center"/>
          </w:tcPr>
          <w:p w:rsidR="00A67268" w:rsidRPr="00A67268" w:rsidRDefault="00A67268"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张</w:t>
            </w:r>
          </w:p>
        </w:tc>
        <w:tc>
          <w:tcPr>
            <w:tcW w:w="729" w:type="dxa"/>
            <w:vAlign w:val="center"/>
          </w:tcPr>
          <w:p w:rsidR="00A67268" w:rsidRPr="00A67268" w:rsidRDefault="00A67268"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12</w:t>
            </w:r>
          </w:p>
        </w:tc>
      </w:tr>
      <w:tr w:rsidR="00A67268" w:rsidRPr="00A67268" w:rsidTr="00A67268">
        <w:trPr>
          <w:trHeight w:val="70"/>
          <w:jc w:val="center"/>
        </w:trPr>
        <w:tc>
          <w:tcPr>
            <w:tcW w:w="731" w:type="dxa"/>
            <w:vAlign w:val="center"/>
          </w:tcPr>
          <w:p w:rsidR="00A67268" w:rsidRPr="00A67268" w:rsidRDefault="00073295" w:rsidP="00C42C1B">
            <w:pPr>
              <w:widowControl/>
              <w:jc w:val="center"/>
              <w:rPr>
                <w:rFonts w:ascii="宋体" w:hAnsi="宋体" w:cs="宋体"/>
                <w:color w:val="000000"/>
                <w:kern w:val="0"/>
                <w:szCs w:val="21"/>
              </w:rPr>
            </w:pPr>
            <w:r>
              <w:rPr>
                <w:rFonts w:ascii="宋体" w:hAnsi="宋体" w:cs="宋体" w:hint="eastAsia"/>
                <w:color w:val="000000"/>
                <w:kern w:val="0"/>
                <w:szCs w:val="21"/>
              </w:rPr>
              <w:lastRenderedPageBreak/>
              <w:t>18</w:t>
            </w:r>
          </w:p>
        </w:tc>
        <w:tc>
          <w:tcPr>
            <w:tcW w:w="1276" w:type="dxa"/>
            <w:vAlign w:val="center"/>
          </w:tcPr>
          <w:p w:rsidR="00A67268" w:rsidRPr="00A67268" w:rsidRDefault="00A67268"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椅子</w:t>
            </w:r>
          </w:p>
        </w:tc>
        <w:tc>
          <w:tcPr>
            <w:tcW w:w="6379" w:type="dxa"/>
            <w:vAlign w:val="center"/>
          </w:tcPr>
          <w:p w:rsidR="00A67268" w:rsidRDefault="00A67268" w:rsidP="00A67268">
            <w:pPr>
              <w:widowControl/>
              <w:jc w:val="left"/>
              <w:rPr>
                <w:rFonts w:ascii="宋体" w:hAnsi="宋体" w:cs="宋体"/>
                <w:color w:val="000000"/>
                <w:kern w:val="0"/>
                <w:szCs w:val="21"/>
              </w:rPr>
            </w:pPr>
            <w:r w:rsidRPr="00A67268">
              <w:rPr>
                <w:rFonts w:ascii="宋体" w:hAnsi="宋体" w:cs="宋体" w:hint="eastAsia"/>
                <w:color w:val="000000"/>
                <w:kern w:val="0"/>
                <w:szCs w:val="21"/>
              </w:rPr>
              <w:t>弓形</w:t>
            </w:r>
            <w:proofErr w:type="gramStart"/>
            <w:r w:rsidRPr="00A67268">
              <w:rPr>
                <w:rFonts w:ascii="宋体" w:hAnsi="宋体" w:cs="宋体" w:hint="eastAsia"/>
                <w:color w:val="000000"/>
                <w:kern w:val="0"/>
                <w:szCs w:val="21"/>
              </w:rPr>
              <w:t>椅</w:t>
            </w:r>
            <w:proofErr w:type="gramEnd"/>
          </w:p>
          <w:p w:rsidR="00536374" w:rsidRPr="00A67268" w:rsidRDefault="00536374" w:rsidP="00A67268">
            <w:pPr>
              <w:widowControl/>
              <w:jc w:val="left"/>
              <w:rPr>
                <w:rFonts w:ascii="宋体" w:hAnsi="宋体" w:cs="宋体"/>
                <w:color w:val="000000"/>
                <w:kern w:val="0"/>
                <w:szCs w:val="21"/>
              </w:rPr>
            </w:pPr>
            <w:r>
              <w:rPr>
                <w:noProof/>
              </w:rPr>
              <w:drawing>
                <wp:inline distT="0" distB="0" distL="0" distR="0" wp14:anchorId="74E1A782" wp14:editId="0FE41340">
                  <wp:extent cx="1756677" cy="21526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62015" cy="2159191"/>
                          </a:xfrm>
                          <a:prstGeom prst="rect">
                            <a:avLst/>
                          </a:prstGeom>
                        </pic:spPr>
                      </pic:pic>
                    </a:graphicData>
                  </a:graphic>
                </wp:inline>
              </w:drawing>
            </w:r>
          </w:p>
        </w:tc>
        <w:tc>
          <w:tcPr>
            <w:tcW w:w="708" w:type="dxa"/>
            <w:vAlign w:val="center"/>
          </w:tcPr>
          <w:p w:rsidR="00A67268" w:rsidRPr="00A67268" w:rsidRDefault="00A67268"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张</w:t>
            </w:r>
          </w:p>
        </w:tc>
        <w:tc>
          <w:tcPr>
            <w:tcW w:w="729" w:type="dxa"/>
            <w:vAlign w:val="center"/>
          </w:tcPr>
          <w:p w:rsidR="00A67268" w:rsidRPr="00A67268" w:rsidRDefault="00A67268" w:rsidP="00C42C1B">
            <w:pPr>
              <w:widowControl/>
              <w:jc w:val="center"/>
              <w:rPr>
                <w:rFonts w:ascii="宋体" w:hAnsi="宋体" w:cs="宋体"/>
                <w:color w:val="000000"/>
                <w:kern w:val="0"/>
                <w:szCs w:val="21"/>
              </w:rPr>
            </w:pPr>
            <w:r w:rsidRPr="00A67268">
              <w:rPr>
                <w:rFonts w:ascii="宋体" w:hAnsi="宋体" w:cs="宋体" w:hint="eastAsia"/>
                <w:color w:val="000000"/>
                <w:kern w:val="0"/>
                <w:szCs w:val="21"/>
              </w:rPr>
              <w:t>100</w:t>
            </w:r>
          </w:p>
        </w:tc>
      </w:tr>
    </w:tbl>
    <w:p w:rsidR="00376A27" w:rsidRPr="002B7AA6" w:rsidRDefault="00376A27" w:rsidP="00A92484">
      <w:pPr>
        <w:jc w:val="left"/>
        <w:rPr>
          <w:rFonts w:ascii="仿宋" w:eastAsia="仿宋" w:hAnsi="仿宋" w:cs="宋体"/>
          <w:color w:val="000000"/>
          <w:kern w:val="0"/>
          <w:sz w:val="28"/>
          <w:szCs w:val="28"/>
        </w:rPr>
      </w:pPr>
    </w:p>
    <w:p w:rsidR="00A92484" w:rsidRPr="00A92484" w:rsidRDefault="00A92484" w:rsidP="00A92484">
      <w:pPr>
        <w:jc w:val="left"/>
        <w:rPr>
          <w:rFonts w:ascii="仿宋" w:eastAsia="仿宋" w:hAnsi="仿宋" w:cs="宋体"/>
          <w:color w:val="000000"/>
          <w:kern w:val="0"/>
          <w:sz w:val="28"/>
          <w:szCs w:val="28"/>
        </w:rPr>
      </w:pPr>
      <w:r w:rsidRPr="00A92484">
        <w:rPr>
          <w:rFonts w:ascii="仿宋" w:eastAsia="仿宋" w:hAnsi="仿宋" w:cs="宋体"/>
          <w:color w:val="000000"/>
          <w:kern w:val="0"/>
          <w:sz w:val="28"/>
          <w:szCs w:val="28"/>
        </w:rPr>
        <w:br w:type="page"/>
      </w:r>
    </w:p>
    <w:p w:rsidR="005900E5" w:rsidRPr="00465962" w:rsidRDefault="005900E5" w:rsidP="00A92484">
      <w:pPr>
        <w:pStyle w:val="a7"/>
        <w:ind w:left="420" w:firstLineChars="0" w:firstLine="0"/>
        <w:jc w:val="center"/>
        <w:rPr>
          <w:rFonts w:ascii="黑体" w:eastAsia="黑体" w:hAnsi="黑体" w:cs="黑体"/>
          <w:sz w:val="44"/>
          <w:szCs w:val="44"/>
        </w:rPr>
      </w:pPr>
      <w:r w:rsidRPr="00465962">
        <w:rPr>
          <w:rFonts w:ascii="黑体" w:eastAsia="黑体" w:hAnsi="黑体" w:cs="黑体" w:hint="eastAsia"/>
          <w:sz w:val="44"/>
          <w:szCs w:val="44"/>
        </w:rPr>
        <w:lastRenderedPageBreak/>
        <w:t>第四部分 合同主要条款</w:t>
      </w:r>
      <w:bookmarkEnd w:id="35"/>
      <w:bookmarkEnd w:id="36"/>
      <w:bookmarkEnd w:id="37"/>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38" w:name="_Toc373485997"/>
      <w:bookmarkStart w:id="39" w:name="_Toc373486310"/>
      <w:bookmarkStart w:id="40" w:name="_Toc373500463"/>
      <w:r w:rsidRPr="00465962">
        <w:rPr>
          <w:rFonts w:ascii="仿宋" w:eastAsia="仿宋" w:hAnsi="仿宋" w:cs="仿宋" w:hint="eastAsia"/>
          <w:sz w:val="28"/>
          <w:szCs w:val="28"/>
        </w:rPr>
        <w:t>产品要求</w:t>
      </w:r>
      <w:bookmarkEnd w:id="38"/>
      <w:bookmarkEnd w:id="39"/>
      <w:bookmarkEnd w:id="40"/>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（一）产品</w:t>
      </w:r>
      <w:r w:rsidRPr="00C45C3A">
        <w:rPr>
          <w:rFonts w:ascii="仿宋" w:eastAsia="仿宋" w:hAnsi="仿宋" w:cs="仿宋" w:hint="eastAsia"/>
          <w:sz w:val="28"/>
          <w:szCs w:val="28"/>
        </w:rPr>
        <w:t>必须是全新，且符合</w:t>
      </w:r>
      <w:r>
        <w:rPr>
          <w:rFonts w:ascii="仿宋" w:eastAsia="仿宋" w:hAnsi="仿宋" w:cs="仿宋" w:hint="eastAsia"/>
          <w:sz w:val="28"/>
          <w:szCs w:val="28"/>
        </w:rPr>
        <w:t>国家标准、行业标准及招标文件要求，</w:t>
      </w:r>
      <w:r w:rsidRPr="00C45C3A">
        <w:rPr>
          <w:rFonts w:ascii="仿宋" w:eastAsia="仿宋" w:hAnsi="仿宋" w:cs="仿宋" w:hint="eastAsia"/>
          <w:sz w:val="28"/>
          <w:szCs w:val="28"/>
        </w:rPr>
        <w:t>等于或优于招标文件技术要求，严格按中标价按时按量</w:t>
      </w:r>
      <w:r>
        <w:rPr>
          <w:rFonts w:ascii="仿宋" w:eastAsia="仿宋" w:hAnsi="仿宋" w:cs="仿宋" w:hint="eastAsia"/>
          <w:sz w:val="28"/>
          <w:szCs w:val="28"/>
        </w:rPr>
        <w:t>按质</w:t>
      </w:r>
      <w:r w:rsidRPr="00C45C3A">
        <w:rPr>
          <w:rFonts w:ascii="仿宋" w:eastAsia="仿宋" w:hAnsi="仿宋" w:cs="仿宋" w:hint="eastAsia"/>
          <w:sz w:val="28"/>
          <w:szCs w:val="28"/>
        </w:rPr>
        <w:t>供货。</w:t>
      </w:r>
      <w:r>
        <w:rPr>
          <w:rFonts w:ascii="仿宋" w:eastAsia="仿宋" w:hAnsi="仿宋" w:cs="仿宋"/>
          <w:sz w:val="28"/>
          <w:szCs w:val="28"/>
        </w:rPr>
        <w:t>卖方提供</w:t>
      </w:r>
      <w:r>
        <w:rPr>
          <w:rFonts w:ascii="仿宋" w:eastAsia="仿宋" w:hAnsi="仿宋" w:cs="仿宋" w:hint="eastAsia"/>
          <w:sz w:val="28"/>
          <w:szCs w:val="28"/>
        </w:rPr>
        <w:t>产品</w:t>
      </w:r>
      <w:r>
        <w:rPr>
          <w:rFonts w:ascii="仿宋" w:eastAsia="仿宋" w:hAnsi="仿宋" w:cs="仿宋"/>
          <w:sz w:val="28"/>
          <w:szCs w:val="28"/>
        </w:rPr>
        <w:t>的安装、使用和维护的技术文件，如质量合格</w:t>
      </w:r>
      <w:r>
        <w:rPr>
          <w:rFonts w:ascii="仿宋" w:eastAsia="仿宋" w:hAnsi="仿宋" w:cs="仿宋" w:hint="eastAsia"/>
          <w:sz w:val="28"/>
          <w:szCs w:val="28"/>
        </w:rPr>
        <w:t>证</w:t>
      </w:r>
      <w:r>
        <w:rPr>
          <w:rFonts w:ascii="仿宋" w:eastAsia="仿宋" w:hAnsi="仿宋" w:cs="仿宋"/>
          <w:sz w:val="28"/>
          <w:szCs w:val="28"/>
        </w:rPr>
        <w:t>、保修服务卡、使用说明（原版正本）和维护手册</w:t>
      </w:r>
      <w:r>
        <w:rPr>
          <w:rFonts w:ascii="仿宋" w:eastAsia="仿宋" w:hAnsi="仿宋" w:cs="仿宋" w:hint="eastAsia"/>
          <w:sz w:val="28"/>
          <w:szCs w:val="28"/>
        </w:rPr>
        <w:t>，使用操作及维护等重要资料应附有详细的中文说明</w:t>
      </w:r>
      <w:r>
        <w:rPr>
          <w:rFonts w:ascii="仿宋" w:eastAsia="仿宋" w:hAnsi="仿宋" w:cs="仿宋"/>
          <w:sz w:val="28"/>
          <w:szCs w:val="28"/>
        </w:rPr>
        <w:t>。</w:t>
      </w:r>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二）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（三）</w:t>
      </w:r>
      <w:r w:rsidRPr="001360F1">
        <w:rPr>
          <w:rFonts w:ascii="仿宋" w:eastAsia="仿宋" w:hAnsi="仿宋" w:cs="仿宋" w:hint="eastAsia"/>
          <w:sz w:val="28"/>
          <w:szCs w:val="28"/>
        </w:rPr>
        <w:t>中标人须到现场勘察、量取尺寸，选用最适宜学院教学办公场所、体现庄重大方的颜色搭配。</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w:t>
      </w:r>
      <w:r w:rsidR="009648C1">
        <w:rPr>
          <w:rFonts w:ascii="仿宋" w:eastAsia="仿宋" w:hAnsi="仿宋" w:cs="仿宋" w:hint="eastAsia"/>
          <w:sz w:val="28"/>
          <w:szCs w:val="28"/>
        </w:rPr>
        <w:t>四</w:t>
      </w:r>
      <w:r>
        <w:rPr>
          <w:rFonts w:ascii="仿宋" w:eastAsia="仿宋" w:hAnsi="仿宋" w:cs="仿宋" w:hint="eastAsia"/>
          <w:sz w:val="28"/>
          <w:szCs w:val="28"/>
        </w:rPr>
        <w:t>）</w:t>
      </w:r>
      <w:r w:rsidRPr="007D674F">
        <w:rPr>
          <w:rFonts w:ascii="仿宋" w:eastAsia="仿宋" w:hAnsi="仿宋" w:cs="仿宋" w:hint="eastAsia"/>
          <w:sz w:val="28"/>
          <w:szCs w:val="28"/>
        </w:rPr>
        <w:t>所有家具应牢固严密，倒棱、圆角、圆线应均匀一致，活动部位应保证灵活自如、无杂音。</w:t>
      </w:r>
    </w:p>
    <w:p w:rsidR="004B3176" w:rsidRDefault="004B3176" w:rsidP="004B3176">
      <w:pPr>
        <w:ind w:firstLineChars="150" w:firstLine="420"/>
        <w:rPr>
          <w:rFonts w:ascii="仿宋" w:eastAsia="仿宋" w:hAnsi="仿宋" w:cs="仿宋"/>
          <w:sz w:val="28"/>
          <w:szCs w:val="28"/>
        </w:rPr>
      </w:pPr>
      <w:r>
        <w:rPr>
          <w:rFonts w:ascii="仿宋" w:eastAsia="仿宋" w:hAnsi="仿宋" w:cs="仿宋" w:hint="eastAsia"/>
          <w:sz w:val="28"/>
          <w:szCs w:val="28"/>
        </w:rPr>
        <w:t>（</w:t>
      </w:r>
      <w:r w:rsidR="009648C1">
        <w:rPr>
          <w:rFonts w:ascii="仿宋" w:eastAsia="仿宋" w:hAnsi="仿宋" w:cs="仿宋" w:hint="eastAsia"/>
          <w:sz w:val="28"/>
          <w:szCs w:val="28"/>
        </w:rPr>
        <w:t>五</w:t>
      </w:r>
      <w:r>
        <w:rPr>
          <w:rFonts w:ascii="仿宋" w:eastAsia="仿宋" w:hAnsi="仿宋" w:cs="仿宋" w:hint="eastAsia"/>
          <w:sz w:val="28"/>
          <w:szCs w:val="28"/>
        </w:rPr>
        <w:t>）</w:t>
      </w:r>
      <w:r w:rsidRPr="007D674F">
        <w:rPr>
          <w:rFonts w:ascii="仿宋" w:eastAsia="仿宋" w:hAnsi="仿宋" w:cs="仿宋" w:hint="eastAsia"/>
          <w:sz w:val="28"/>
          <w:szCs w:val="28"/>
        </w:rPr>
        <w:t>所有家具的油漆应采用优质环保漆，表面光亮平滑，不允许有剥落、露底、针孔、花斑、划痕等。</w:t>
      </w:r>
    </w:p>
    <w:p w:rsidR="00457F8B" w:rsidRPr="00457F8B" w:rsidRDefault="00457F8B" w:rsidP="00457F8B">
      <w:pPr>
        <w:ind w:firstLineChars="150" w:firstLine="420"/>
        <w:rPr>
          <w:rFonts w:ascii="仿宋" w:eastAsia="仿宋" w:hAnsi="仿宋" w:cs="仿宋"/>
          <w:sz w:val="28"/>
          <w:szCs w:val="28"/>
        </w:rPr>
      </w:pPr>
      <w:r w:rsidRPr="00457F8B">
        <w:rPr>
          <w:rFonts w:ascii="仿宋" w:eastAsia="仿宋" w:hAnsi="仿宋" w:cs="仿宋" w:hint="eastAsia"/>
          <w:sz w:val="28"/>
          <w:szCs w:val="28"/>
        </w:rPr>
        <w:t>（</w:t>
      </w:r>
      <w:r w:rsidR="009648C1">
        <w:rPr>
          <w:rFonts w:ascii="仿宋" w:eastAsia="仿宋" w:hAnsi="仿宋" w:cs="仿宋" w:hint="eastAsia"/>
          <w:sz w:val="28"/>
          <w:szCs w:val="28"/>
        </w:rPr>
        <w:t>六</w:t>
      </w:r>
      <w:r w:rsidRPr="00457F8B">
        <w:rPr>
          <w:rFonts w:ascii="仿宋" w:eastAsia="仿宋" w:hAnsi="仿宋" w:cs="仿宋" w:hint="eastAsia"/>
          <w:sz w:val="28"/>
          <w:szCs w:val="28"/>
        </w:rPr>
        <w:t>）按所附清单提供设备及材料，负责所有线管及强、</w:t>
      </w:r>
      <w:proofErr w:type="gramStart"/>
      <w:r w:rsidRPr="00457F8B">
        <w:rPr>
          <w:rFonts w:ascii="仿宋" w:eastAsia="仿宋" w:hAnsi="仿宋" w:cs="仿宋" w:hint="eastAsia"/>
          <w:sz w:val="28"/>
          <w:szCs w:val="28"/>
        </w:rPr>
        <w:t>弱电线</w:t>
      </w:r>
      <w:proofErr w:type="gramEnd"/>
      <w:r w:rsidRPr="00457F8B">
        <w:rPr>
          <w:rFonts w:ascii="仿宋" w:eastAsia="仿宋" w:hAnsi="仿宋" w:cs="仿宋" w:hint="eastAsia"/>
          <w:sz w:val="28"/>
          <w:szCs w:val="28"/>
        </w:rPr>
        <w:t>的铺设，并完成所有网络信息点和强电插座的安装、调试，要求做到布局合理，布线规范，便于使用及维护方便，项目完工后提供所有网络信息点的测试数据报告。</w:t>
      </w:r>
    </w:p>
    <w:p w:rsidR="00457F8B" w:rsidRP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w:t>
      </w:r>
      <w:r w:rsidR="009648C1">
        <w:rPr>
          <w:rFonts w:ascii="仿宋" w:eastAsia="仿宋" w:hAnsi="仿宋" w:cs="仿宋" w:hint="eastAsia"/>
          <w:sz w:val="28"/>
          <w:szCs w:val="28"/>
        </w:rPr>
        <w:t>七</w:t>
      </w:r>
      <w:r>
        <w:rPr>
          <w:rFonts w:ascii="仿宋" w:eastAsia="仿宋" w:hAnsi="仿宋" w:cs="仿宋" w:hint="eastAsia"/>
          <w:sz w:val="28"/>
          <w:szCs w:val="28"/>
        </w:rPr>
        <w:t>）</w:t>
      </w:r>
      <w:r w:rsidRPr="00457F8B">
        <w:rPr>
          <w:rFonts w:ascii="仿宋" w:eastAsia="仿宋" w:hAnsi="仿宋" w:cs="仿宋" w:hint="eastAsia"/>
          <w:sz w:val="28"/>
          <w:szCs w:val="28"/>
        </w:rPr>
        <w:t>在项目实施过程中，乙方须对本项目实施管理、协调和进度控制，应及时向甲方报告项目进度，在保证质量和施工进度的前提下安全文明施工且按时完工，现场达到</w:t>
      </w:r>
      <w:proofErr w:type="gramStart"/>
      <w:r w:rsidRPr="00457F8B">
        <w:rPr>
          <w:rFonts w:ascii="仿宋" w:eastAsia="仿宋" w:hAnsi="仿宋" w:cs="仿宋" w:hint="eastAsia"/>
          <w:sz w:val="28"/>
          <w:szCs w:val="28"/>
        </w:rPr>
        <w:t>工完料净</w:t>
      </w:r>
      <w:proofErr w:type="gramEnd"/>
      <w:r w:rsidRPr="00457F8B">
        <w:rPr>
          <w:rFonts w:ascii="仿宋" w:eastAsia="仿宋" w:hAnsi="仿宋" w:cs="仿宋" w:hint="eastAsia"/>
          <w:sz w:val="28"/>
          <w:szCs w:val="28"/>
        </w:rPr>
        <w:t>场地清的要求。</w:t>
      </w:r>
    </w:p>
    <w:p w:rsid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w:t>
      </w:r>
      <w:r w:rsidR="009648C1">
        <w:rPr>
          <w:rFonts w:ascii="仿宋" w:eastAsia="仿宋" w:hAnsi="仿宋" w:cs="仿宋" w:hint="eastAsia"/>
          <w:sz w:val="28"/>
          <w:szCs w:val="28"/>
        </w:rPr>
        <w:t>八</w:t>
      </w:r>
      <w:r>
        <w:rPr>
          <w:rFonts w:ascii="仿宋" w:eastAsia="仿宋" w:hAnsi="仿宋" w:cs="仿宋" w:hint="eastAsia"/>
          <w:sz w:val="28"/>
          <w:szCs w:val="28"/>
        </w:rPr>
        <w:t>）</w:t>
      </w:r>
      <w:r w:rsidRPr="00457F8B">
        <w:rPr>
          <w:rFonts w:ascii="仿宋" w:eastAsia="仿宋" w:hAnsi="仿宋" w:cs="仿宋" w:hint="eastAsia"/>
          <w:sz w:val="28"/>
          <w:szCs w:val="28"/>
        </w:rPr>
        <w:t>项目实施期间出现工伤事故，由乙方自行负责。</w:t>
      </w:r>
    </w:p>
    <w:p w:rsidR="004B3176" w:rsidRPr="00465962" w:rsidRDefault="004B3176" w:rsidP="004B3176">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1" w:name="_Toc373485998"/>
      <w:bookmarkStart w:id="42" w:name="_Toc373486311"/>
      <w:bookmarkStart w:id="43" w:name="_Toc373500464"/>
      <w:r w:rsidRPr="00465962">
        <w:rPr>
          <w:rFonts w:ascii="仿宋" w:eastAsia="仿宋" w:hAnsi="仿宋" w:cs="仿宋" w:hint="eastAsia"/>
          <w:sz w:val="28"/>
          <w:szCs w:val="28"/>
        </w:rPr>
        <w:t>供货及验收</w:t>
      </w:r>
      <w:bookmarkEnd w:id="41"/>
      <w:bookmarkEnd w:id="42"/>
      <w:bookmarkEnd w:id="43"/>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供货期限为自合同签订之日起</w:t>
      </w:r>
      <w:r w:rsidR="0092103A">
        <w:rPr>
          <w:rFonts w:ascii="仿宋" w:eastAsia="仿宋" w:hAnsi="仿宋" w:cs="仿宋" w:hint="eastAsia"/>
          <w:sz w:val="28"/>
          <w:szCs w:val="28"/>
        </w:rPr>
        <w:t>30</w:t>
      </w:r>
      <w:r w:rsidRPr="00465962">
        <w:rPr>
          <w:rFonts w:ascii="仿宋" w:eastAsia="仿宋" w:hAnsi="仿宋" w:cs="仿宋" w:hint="eastAsia"/>
          <w:sz w:val="28"/>
          <w:szCs w:val="28"/>
        </w:rPr>
        <w:t>天内，卖方免费送货上门及安装调试。</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5900E5"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设备试运行一个月后组织验收，验收过程中如发现产品技术指标或功能上不符合招标要求或产品介绍资料时，卖方应提出解决方案，协商不行的买方有权要求退货，造成的一切损失由卖方承担。</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4" w:name="_Toc373485999"/>
      <w:bookmarkStart w:id="45" w:name="_Toc373486312"/>
      <w:bookmarkStart w:id="46" w:name="_Toc373500465"/>
      <w:r w:rsidRPr="00465962">
        <w:rPr>
          <w:rFonts w:ascii="仿宋" w:eastAsia="仿宋" w:hAnsi="仿宋" w:cs="仿宋" w:hint="eastAsia"/>
          <w:sz w:val="28"/>
          <w:szCs w:val="28"/>
        </w:rPr>
        <w:t>售后服务</w:t>
      </w:r>
      <w:bookmarkEnd w:id="44"/>
      <w:bookmarkEnd w:id="45"/>
      <w:bookmarkEnd w:id="46"/>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保修期自买、卖双方签订验收合格报告之日起算，</w:t>
      </w:r>
      <w:r w:rsidR="0074446F">
        <w:rPr>
          <w:rFonts w:ascii="仿宋" w:eastAsia="仿宋" w:hAnsi="仿宋" w:cs="仿宋" w:hint="eastAsia"/>
          <w:sz w:val="28"/>
          <w:szCs w:val="28"/>
        </w:rPr>
        <w:t>整体</w:t>
      </w:r>
      <w:r w:rsidRPr="00465962">
        <w:rPr>
          <w:rFonts w:ascii="仿宋" w:eastAsia="仿宋" w:hAnsi="仿宋" w:cs="仿宋" w:hint="eastAsia"/>
          <w:sz w:val="28"/>
          <w:szCs w:val="28"/>
        </w:rPr>
        <w:t>免费保修期</w:t>
      </w:r>
      <w:r w:rsidR="003A2500" w:rsidRPr="003A2500">
        <w:rPr>
          <w:rFonts w:ascii="仿宋" w:eastAsia="仿宋" w:hAnsi="仿宋" w:cs="仿宋" w:hint="eastAsia"/>
          <w:b/>
          <w:sz w:val="28"/>
          <w:szCs w:val="28"/>
        </w:rPr>
        <w:t>叁</w:t>
      </w:r>
      <w:r w:rsidRPr="00465962">
        <w:rPr>
          <w:rFonts w:ascii="仿宋" w:eastAsia="仿宋" w:hAnsi="仿宋" w:cs="仿宋" w:hint="eastAsia"/>
          <w:sz w:val="28"/>
          <w:szCs w:val="28"/>
        </w:rPr>
        <w:t>年，包括技术支持、维护及维修</w:t>
      </w:r>
      <w:r w:rsidR="00215FFF">
        <w:rPr>
          <w:rFonts w:ascii="仿宋" w:eastAsia="仿宋" w:hAnsi="仿宋" w:cs="仿宋" w:hint="eastAsia"/>
          <w:sz w:val="28"/>
          <w:szCs w:val="28"/>
        </w:rPr>
        <w:t>、软件升级等</w:t>
      </w:r>
      <w:r w:rsidRPr="00465962">
        <w:rPr>
          <w:rFonts w:ascii="仿宋" w:eastAsia="仿宋" w:hAnsi="仿宋" w:cs="仿宋" w:hint="eastAsia"/>
          <w:sz w:val="28"/>
          <w:szCs w:val="28"/>
        </w:rPr>
        <w:t>服务，卖方承担因产品问题所发生的一切费用。</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在每学期开学前提供一次维护服务，对产品进行一次检查及维护，因服务产生的费用由卖方承担。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设备故障响应时间及方式：2小时内电话响应，4小时内到达现场，24小时内解决问题；故障设备（人为损坏除外）如需送厂维修的，因此产生的费用由卖方承担。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卖方未及时响应并维护的，买方有权自行组织维护，因此而产生的一</w:t>
      </w:r>
      <w:r w:rsidRPr="00465962">
        <w:rPr>
          <w:rFonts w:ascii="仿宋" w:eastAsia="仿宋" w:hAnsi="仿宋" w:cs="仿宋" w:hint="eastAsia"/>
          <w:sz w:val="28"/>
          <w:szCs w:val="28"/>
        </w:rPr>
        <w:lastRenderedPageBreak/>
        <w:t>切费用由卖方承担。</w:t>
      </w:r>
    </w:p>
    <w:p w:rsidR="005900E5"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质保期满后，根据甲方的需要，可由卖方继续提供</w:t>
      </w:r>
      <w:r w:rsidRPr="00465962">
        <w:rPr>
          <w:rStyle w:val="HTML1"/>
          <w:rFonts w:ascii="仿宋" w:eastAsia="仿宋" w:hAnsi="仿宋" w:cs="仿宋" w:hint="eastAsia"/>
          <w:sz w:val="28"/>
          <w:szCs w:val="28"/>
        </w:rPr>
        <w:t>维修或原装零配件更换，以优惠价（与市场价格比较）提供终身维护服务</w:t>
      </w:r>
      <w:r w:rsidRPr="00465962">
        <w:rPr>
          <w:rFonts w:ascii="仿宋" w:eastAsia="仿宋" w:hAnsi="仿宋" w:cs="仿宋" w:hint="eastAsia"/>
          <w:sz w:val="28"/>
          <w:szCs w:val="28"/>
        </w:rPr>
        <w:t xml:space="preserve">。  </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7" w:name="_Toc373486000"/>
      <w:bookmarkStart w:id="48" w:name="_Toc373486313"/>
      <w:bookmarkStart w:id="49" w:name="_Toc373500466"/>
      <w:r w:rsidRPr="00465962">
        <w:rPr>
          <w:rFonts w:ascii="仿宋" w:eastAsia="仿宋" w:hAnsi="仿宋" w:cs="仿宋" w:hint="eastAsia"/>
          <w:sz w:val="28"/>
          <w:szCs w:val="28"/>
        </w:rPr>
        <w:t>付款方式</w:t>
      </w:r>
      <w:bookmarkEnd w:id="47"/>
      <w:bookmarkEnd w:id="48"/>
      <w:bookmarkEnd w:id="49"/>
    </w:p>
    <w:p w:rsidR="005900E5" w:rsidRPr="00465962" w:rsidRDefault="005900E5" w:rsidP="002C01E1">
      <w:pPr>
        <w:numPr>
          <w:ilvl w:val="0"/>
          <w:numId w:val="13"/>
        </w:numPr>
        <w:rPr>
          <w:rFonts w:ascii="仿宋" w:eastAsia="仿宋" w:hAnsi="仿宋" w:cs="仿宋"/>
          <w:sz w:val="28"/>
          <w:szCs w:val="28"/>
        </w:rPr>
      </w:pPr>
      <w:bookmarkStart w:id="50" w:name="_Toc16266"/>
      <w:bookmarkStart w:id="51" w:name="_Toc24005"/>
      <w:bookmarkStart w:id="52" w:name="_Toc22196"/>
      <w:r w:rsidRPr="00465962">
        <w:rPr>
          <w:rFonts w:ascii="仿宋" w:eastAsia="仿宋" w:hAnsi="仿宋" w:cs="仿宋" w:hint="eastAsia"/>
          <w:sz w:val="28"/>
          <w:szCs w:val="28"/>
        </w:rPr>
        <w:t>合同</w:t>
      </w:r>
      <w:proofErr w:type="gramStart"/>
      <w:r w:rsidRPr="00465962">
        <w:rPr>
          <w:rFonts w:ascii="仿宋" w:eastAsia="仿宋" w:hAnsi="仿宋" w:cs="仿宋" w:hint="eastAsia"/>
          <w:sz w:val="28"/>
          <w:szCs w:val="28"/>
        </w:rPr>
        <w:t>签定</w:t>
      </w:r>
      <w:proofErr w:type="gramEnd"/>
      <w:r w:rsidRPr="00465962">
        <w:rPr>
          <w:rFonts w:ascii="仿宋" w:eastAsia="仿宋" w:hAnsi="仿宋" w:cs="仿宋" w:hint="eastAsia"/>
          <w:sz w:val="28"/>
          <w:szCs w:val="28"/>
        </w:rPr>
        <w:t>之日起7个工作日内，买方预付合同总价20%作为定金；验收合格后，15个工作日内支付合同总价7</w:t>
      </w:r>
      <w:r w:rsidR="0080625E">
        <w:rPr>
          <w:rFonts w:ascii="仿宋" w:eastAsia="仿宋" w:hAnsi="仿宋" w:cs="仿宋" w:hint="eastAsia"/>
          <w:sz w:val="28"/>
          <w:szCs w:val="28"/>
        </w:rPr>
        <w:t>5</w:t>
      </w:r>
      <w:r w:rsidRPr="00465962">
        <w:rPr>
          <w:rFonts w:ascii="仿宋" w:eastAsia="仿宋" w:hAnsi="仿宋" w:cs="仿宋" w:hint="eastAsia"/>
          <w:sz w:val="28"/>
          <w:szCs w:val="28"/>
        </w:rPr>
        <w:t>%；</w:t>
      </w:r>
      <w:r w:rsidR="002C01E1" w:rsidRPr="002C01E1">
        <w:rPr>
          <w:rFonts w:ascii="仿宋" w:eastAsia="仿宋" w:hAnsi="仿宋" w:cs="仿宋" w:hint="eastAsia"/>
          <w:sz w:val="28"/>
          <w:szCs w:val="28"/>
        </w:rPr>
        <w:t>合同总价</w:t>
      </w:r>
      <w:r w:rsidR="0080625E">
        <w:rPr>
          <w:rFonts w:ascii="仿宋" w:eastAsia="仿宋" w:hAnsi="仿宋" w:cs="仿宋" w:hint="eastAsia"/>
          <w:sz w:val="28"/>
          <w:szCs w:val="28"/>
        </w:rPr>
        <w:t>5</w:t>
      </w:r>
      <w:r w:rsidR="002C01E1" w:rsidRPr="002C01E1">
        <w:rPr>
          <w:rFonts w:ascii="仿宋" w:eastAsia="仿宋" w:hAnsi="仿宋" w:cs="仿宋" w:hint="eastAsia"/>
          <w:sz w:val="28"/>
          <w:szCs w:val="28"/>
        </w:rPr>
        <w:t>%</w:t>
      </w:r>
      <w:r w:rsidRPr="00465962">
        <w:rPr>
          <w:rFonts w:ascii="仿宋" w:eastAsia="仿宋" w:hAnsi="仿宋" w:cs="仿宋" w:hint="eastAsia"/>
          <w:sz w:val="28"/>
          <w:szCs w:val="28"/>
        </w:rPr>
        <w:t>作为质保金,1年内无质量及服务问题的，7个工作日内支付余款。</w:t>
      </w:r>
      <w:bookmarkEnd w:id="50"/>
      <w:bookmarkEnd w:id="51"/>
      <w:bookmarkEnd w:id="52"/>
    </w:p>
    <w:p w:rsidR="005900E5" w:rsidRPr="00465962" w:rsidRDefault="005900E5" w:rsidP="005900E5">
      <w:pPr>
        <w:numPr>
          <w:ilvl w:val="0"/>
          <w:numId w:val="13"/>
        </w:numPr>
        <w:ind w:firstLineChars="150"/>
        <w:rPr>
          <w:rFonts w:ascii="仿宋" w:eastAsia="仿宋" w:hAnsi="仿宋" w:cs="仿宋"/>
          <w:sz w:val="28"/>
          <w:szCs w:val="28"/>
        </w:rPr>
      </w:pPr>
      <w:bookmarkStart w:id="53" w:name="_Toc22795"/>
      <w:r w:rsidRPr="00465962">
        <w:rPr>
          <w:rFonts w:ascii="仿宋" w:eastAsia="仿宋" w:hAnsi="仿宋" w:cs="仿宋" w:hint="eastAsia"/>
          <w:sz w:val="28"/>
          <w:szCs w:val="28"/>
        </w:rPr>
        <w:t>支付以上款项前，卖方必须按付款金额向买方提供等额正规发票，否则甲方有权拒绝付款。</w:t>
      </w:r>
      <w:bookmarkEnd w:id="53"/>
    </w:p>
    <w:p w:rsidR="005900E5" w:rsidRPr="00465962" w:rsidRDefault="005900E5" w:rsidP="005900E5">
      <w:pPr>
        <w:outlineLvl w:val="0"/>
        <w:rPr>
          <w:rFonts w:ascii="黑体" w:eastAsia="黑体" w:hAnsi="黑体" w:cs="黑体"/>
          <w:sz w:val="44"/>
          <w:szCs w:val="44"/>
        </w:rPr>
      </w:pPr>
    </w:p>
    <w:p w:rsidR="005900E5" w:rsidRDefault="005900E5" w:rsidP="005900E5">
      <w:pPr>
        <w:jc w:val="center"/>
        <w:outlineLvl w:val="0"/>
        <w:rPr>
          <w:rFonts w:ascii="黑体" w:eastAsia="黑体" w:hAnsi="黑体" w:cs="黑体"/>
          <w:sz w:val="44"/>
          <w:szCs w:val="44"/>
        </w:rPr>
      </w:pPr>
      <w:r w:rsidRPr="00465962">
        <w:rPr>
          <w:rFonts w:ascii="黑体" w:eastAsia="黑体" w:hAnsi="黑体" w:cs="黑体" w:hint="eastAsia"/>
          <w:sz w:val="44"/>
          <w:szCs w:val="44"/>
        </w:rPr>
        <w:t xml:space="preserve"> </w:t>
      </w:r>
      <w:bookmarkStart w:id="54" w:name="_Toc373486001"/>
      <w:bookmarkStart w:id="55" w:name="_Toc373486314"/>
      <w:bookmarkStart w:id="56" w:name="_Toc373500467"/>
    </w:p>
    <w:p w:rsidR="005900E5" w:rsidRPr="00465962" w:rsidRDefault="005900E5" w:rsidP="005900E5">
      <w:pPr>
        <w:jc w:val="center"/>
        <w:outlineLvl w:val="0"/>
        <w:rPr>
          <w:rFonts w:ascii="黑体" w:eastAsia="黑体" w:hAnsi="黑体" w:cs="黑体"/>
          <w:sz w:val="44"/>
          <w:szCs w:val="44"/>
        </w:rPr>
      </w:pPr>
      <w:r>
        <w:rPr>
          <w:rFonts w:ascii="黑体" w:eastAsia="黑体" w:hAnsi="黑体" w:cs="黑体"/>
          <w:sz w:val="44"/>
          <w:szCs w:val="44"/>
        </w:rPr>
        <w:br w:type="page"/>
      </w:r>
      <w:r w:rsidRPr="00465962">
        <w:rPr>
          <w:rFonts w:ascii="黑体" w:eastAsia="黑体" w:hAnsi="黑体" w:cs="黑体" w:hint="eastAsia"/>
          <w:sz w:val="44"/>
          <w:szCs w:val="44"/>
        </w:rPr>
        <w:lastRenderedPageBreak/>
        <w:t>第五部分 附件</w:t>
      </w:r>
      <w:bookmarkEnd w:id="54"/>
      <w:bookmarkEnd w:id="55"/>
      <w:bookmarkEnd w:id="56"/>
    </w:p>
    <w:p w:rsidR="005900E5" w:rsidRPr="00465962" w:rsidRDefault="005900E5" w:rsidP="005900E5">
      <w:pPr>
        <w:rPr>
          <w:rFonts w:ascii="仿宋" w:eastAsia="仿宋" w:hAnsi="仿宋" w:cs="仿宋"/>
          <w:bCs/>
          <w:szCs w:val="21"/>
        </w:rPr>
      </w:pPr>
      <w:r w:rsidRPr="00465962">
        <w:rPr>
          <w:rFonts w:ascii="仿宋" w:eastAsia="仿宋" w:hAnsi="仿宋" w:cs="仿宋" w:hint="eastAsia"/>
          <w:bCs/>
          <w:sz w:val="24"/>
        </w:rPr>
        <w:t>附件一</w:t>
      </w:r>
      <w:r w:rsidRPr="00465962">
        <w:rPr>
          <w:rFonts w:ascii="仿宋" w:eastAsia="仿宋" w:hAnsi="仿宋" w:cs="仿宋" w:hint="eastAsia"/>
          <w:bCs/>
          <w:szCs w:val="21"/>
        </w:rPr>
        <w:t>：</w:t>
      </w:r>
    </w:p>
    <w:p w:rsidR="005900E5" w:rsidRPr="00465962" w:rsidRDefault="005900E5" w:rsidP="005900E5">
      <w:pPr>
        <w:rPr>
          <w:rFonts w:ascii="仿宋" w:eastAsia="仿宋" w:hAnsi="仿宋" w:cs="仿宋"/>
          <w:bCs/>
          <w:szCs w:val="21"/>
        </w:rPr>
      </w:pPr>
    </w:p>
    <w:p w:rsidR="005900E5" w:rsidRPr="00465962" w:rsidRDefault="005900E5" w:rsidP="005900E5">
      <w:pPr>
        <w:jc w:val="center"/>
        <w:outlineLvl w:val="1"/>
        <w:rPr>
          <w:rFonts w:ascii="仿宋" w:eastAsia="仿宋" w:hAnsi="仿宋" w:cs="仿宋"/>
          <w:b/>
          <w:sz w:val="36"/>
          <w:szCs w:val="36"/>
        </w:rPr>
      </w:pPr>
      <w:bookmarkStart w:id="57" w:name="_Toc373486002"/>
      <w:bookmarkStart w:id="58" w:name="_Toc373486315"/>
      <w:bookmarkStart w:id="59" w:name="_Toc373500468"/>
      <w:r w:rsidRPr="00465962">
        <w:rPr>
          <w:rFonts w:ascii="仿宋" w:eastAsia="仿宋" w:hAnsi="仿宋" w:cs="仿宋" w:hint="eastAsia"/>
          <w:b/>
          <w:sz w:val="36"/>
          <w:szCs w:val="36"/>
        </w:rPr>
        <w:t>开标一览表</w:t>
      </w:r>
      <w:bookmarkEnd w:id="57"/>
      <w:bookmarkEnd w:id="58"/>
      <w:bookmarkEnd w:id="59"/>
      <w:r w:rsidRPr="00465962">
        <w:rPr>
          <w:rFonts w:ascii="仿宋" w:eastAsia="仿宋" w:hAnsi="仿宋" w:cs="仿宋" w:hint="eastAsia"/>
          <w:b/>
          <w:sz w:val="36"/>
          <w:szCs w:val="36"/>
        </w:rPr>
        <w:t xml:space="preserve"> </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 xml:space="preserve">投标人名称：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519"/>
        <w:gridCol w:w="1095"/>
        <w:gridCol w:w="2040"/>
        <w:gridCol w:w="1320"/>
        <w:gridCol w:w="1680"/>
      </w:tblGrid>
      <w:tr w:rsidR="005900E5" w:rsidRPr="00465962" w:rsidTr="00FE4E5F">
        <w:trPr>
          <w:trHeight w:hRule="exact" w:val="1134"/>
        </w:trPr>
        <w:tc>
          <w:tcPr>
            <w:tcW w:w="1381"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产品名称</w:t>
            </w:r>
          </w:p>
        </w:tc>
        <w:tc>
          <w:tcPr>
            <w:tcW w:w="2519"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生产商/型号</w:t>
            </w:r>
          </w:p>
        </w:tc>
        <w:tc>
          <w:tcPr>
            <w:tcW w:w="1095"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数量</w:t>
            </w:r>
          </w:p>
        </w:tc>
        <w:tc>
          <w:tcPr>
            <w:tcW w:w="2040" w:type="dxa"/>
            <w:vAlign w:val="center"/>
          </w:tcPr>
          <w:p w:rsidR="005900E5" w:rsidRPr="00465962" w:rsidRDefault="005900E5" w:rsidP="00FE4E5F">
            <w:pPr>
              <w:tabs>
                <w:tab w:val="left" w:pos="60"/>
              </w:tabs>
              <w:spacing w:line="360" w:lineRule="auto"/>
              <w:jc w:val="center"/>
              <w:rPr>
                <w:rFonts w:ascii="仿宋" w:eastAsia="仿宋" w:hAnsi="仿宋" w:cs="仿宋"/>
                <w:sz w:val="28"/>
                <w:szCs w:val="28"/>
              </w:rPr>
            </w:pPr>
            <w:r w:rsidRPr="00465962">
              <w:rPr>
                <w:rFonts w:ascii="仿宋" w:eastAsia="仿宋" w:hAnsi="仿宋" w:cs="仿宋" w:hint="eastAsia"/>
                <w:sz w:val="28"/>
                <w:szCs w:val="28"/>
              </w:rPr>
              <w:t>投标报价</w:t>
            </w:r>
          </w:p>
        </w:tc>
        <w:tc>
          <w:tcPr>
            <w:tcW w:w="132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供货期</w:t>
            </w:r>
          </w:p>
        </w:tc>
        <w:tc>
          <w:tcPr>
            <w:tcW w:w="168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备注</w:t>
            </w:r>
          </w:p>
        </w:tc>
      </w:tr>
      <w:tr w:rsidR="005900E5" w:rsidRPr="00465962" w:rsidTr="00FE4E5F">
        <w:trPr>
          <w:trHeight w:hRule="exact" w:val="1134"/>
        </w:trPr>
        <w:tc>
          <w:tcPr>
            <w:tcW w:w="1381" w:type="dxa"/>
          </w:tcPr>
          <w:p w:rsidR="005900E5" w:rsidRPr="00465962" w:rsidRDefault="005900E5" w:rsidP="00FE4E5F">
            <w:pPr>
              <w:spacing w:line="360" w:lineRule="auto"/>
              <w:rPr>
                <w:rFonts w:ascii="仿宋" w:eastAsia="仿宋" w:hAnsi="仿宋" w:cs="仿宋"/>
                <w:sz w:val="28"/>
                <w:szCs w:val="28"/>
              </w:rPr>
            </w:pPr>
          </w:p>
        </w:tc>
        <w:tc>
          <w:tcPr>
            <w:tcW w:w="2519" w:type="dxa"/>
          </w:tcPr>
          <w:p w:rsidR="005900E5" w:rsidRPr="00465962" w:rsidRDefault="005900E5" w:rsidP="00FE4E5F">
            <w:pPr>
              <w:spacing w:line="360" w:lineRule="auto"/>
              <w:rPr>
                <w:rFonts w:ascii="仿宋" w:eastAsia="仿宋" w:hAnsi="仿宋" w:cs="仿宋"/>
                <w:sz w:val="28"/>
                <w:szCs w:val="28"/>
              </w:rPr>
            </w:pPr>
          </w:p>
        </w:tc>
        <w:tc>
          <w:tcPr>
            <w:tcW w:w="1095" w:type="dxa"/>
          </w:tcPr>
          <w:p w:rsidR="005900E5" w:rsidRPr="00465962" w:rsidRDefault="005900E5" w:rsidP="00FE4E5F">
            <w:pPr>
              <w:spacing w:line="360" w:lineRule="auto"/>
              <w:rPr>
                <w:rFonts w:ascii="仿宋" w:eastAsia="仿宋" w:hAnsi="仿宋" w:cs="仿宋"/>
                <w:sz w:val="28"/>
                <w:szCs w:val="28"/>
              </w:rPr>
            </w:pPr>
          </w:p>
        </w:tc>
        <w:tc>
          <w:tcPr>
            <w:tcW w:w="2040" w:type="dxa"/>
          </w:tcPr>
          <w:p w:rsidR="005900E5" w:rsidRPr="00465962" w:rsidRDefault="005900E5" w:rsidP="00FE4E5F">
            <w:pPr>
              <w:spacing w:line="360" w:lineRule="auto"/>
              <w:rPr>
                <w:rFonts w:ascii="仿宋" w:eastAsia="仿宋" w:hAnsi="仿宋" w:cs="仿宋"/>
                <w:sz w:val="28"/>
                <w:szCs w:val="28"/>
              </w:rPr>
            </w:pPr>
          </w:p>
        </w:tc>
        <w:tc>
          <w:tcPr>
            <w:tcW w:w="1320" w:type="dxa"/>
          </w:tcPr>
          <w:p w:rsidR="005900E5" w:rsidRPr="00465962" w:rsidRDefault="005900E5" w:rsidP="00FE4E5F">
            <w:pPr>
              <w:spacing w:line="360" w:lineRule="auto"/>
              <w:rPr>
                <w:rFonts w:ascii="仿宋" w:eastAsia="仿宋" w:hAnsi="仿宋" w:cs="仿宋"/>
                <w:sz w:val="28"/>
                <w:szCs w:val="28"/>
              </w:rPr>
            </w:pPr>
          </w:p>
        </w:tc>
        <w:tc>
          <w:tcPr>
            <w:tcW w:w="1680" w:type="dxa"/>
          </w:tcPr>
          <w:p w:rsidR="005900E5" w:rsidRPr="00465962" w:rsidRDefault="005900E5" w:rsidP="00FE4E5F">
            <w:pPr>
              <w:spacing w:line="360" w:lineRule="auto"/>
              <w:rPr>
                <w:rFonts w:ascii="仿宋" w:eastAsia="仿宋" w:hAnsi="仿宋" w:cs="仿宋"/>
                <w:sz w:val="28"/>
                <w:szCs w:val="28"/>
              </w:rPr>
            </w:pPr>
          </w:p>
        </w:tc>
      </w:tr>
    </w:tbl>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注：1.此表请单独密封，信封封面请注明招标项目名称、投标人名称及"开标一览表"字样。    </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2.投标报价应包含必要设备、配备件、</w:t>
      </w:r>
      <w:proofErr w:type="gramStart"/>
      <w:r w:rsidRPr="00465962">
        <w:rPr>
          <w:rFonts w:ascii="仿宋" w:eastAsia="仿宋" w:hAnsi="仿宋" w:cs="仿宋" w:hint="eastAsia"/>
          <w:sz w:val="24"/>
        </w:rPr>
        <w:t>标配工具</w:t>
      </w:r>
      <w:proofErr w:type="gramEnd"/>
      <w:r w:rsidRPr="00465962">
        <w:rPr>
          <w:rFonts w:ascii="仿宋" w:eastAsia="仿宋" w:hAnsi="仿宋" w:cs="仿宋" w:hint="eastAsia"/>
          <w:sz w:val="24"/>
        </w:rPr>
        <w:t xml:space="preserve">、运输、安装、调试、技术指导、验收、维保、税金及项目实施过程中不可预见的一切费用。                </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5900E5" w:rsidRPr="00465962" w:rsidRDefault="005900E5" w:rsidP="005900E5">
      <w:pPr>
        <w:spacing w:line="360" w:lineRule="auto"/>
        <w:rPr>
          <w:rFonts w:ascii="仿宋" w:eastAsia="仿宋" w:hAnsi="仿宋" w:cs="仿宋"/>
          <w:sz w:val="24"/>
        </w:rPr>
      </w:pPr>
    </w:p>
    <w:p w:rsidR="005900E5" w:rsidRPr="00465962" w:rsidRDefault="005900E5" w:rsidP="005900E5">
      <w:pPr>
        <w:pStyle w:val="a6"/>
        <w:spacing w:line="440" w:lineRule="exact"/>
        <w:ind w:firstLineChars="1200" w:firstLine="2880"/>
        <w:rPr>
          <w:rFonts w:ascii="仿宋" w:eastAsia="仿宋" w:hAnsi="仿宋" w:cs="仿宋"/>
          <w:spacing w:val="20"/>
          <w:sz w:val="24"/>
        </w:rPr>
      </w:pPr>
      <w:r w:rsidRPr="00465962">
        <w:rPr>
          <w:rFonts w:ascii="仿宋" w:eastAsia="仿宋" w:hAnsi="仿宋" w:cs="仿宋" w:hint="eastAsia"/>
          <w:sz w:val="24"/>
        </w:rPr>
        <w:t xml:space="preserve">    </w:t>
      </w: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r w:rsidRPr="00465962">
        <w:rPr>
          <w:rFonts w:ascii="仿宋" w:eastAsia="仿宋" w:hAnsi="仿宋" w:cs="仿宋" w:hint="eastAsia"/>
          <w:spacing w:val="20"/>
          <w:sz w:val="24"/>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bCs/>
          <w:sz w:val="24"/>
        </w:rPr>
      </w:pPr>
    </w:p>
    <w:p w:rsidR="005900E5" w:rsidRPr="00465962" w:rsidRDefault="005900E5" w:rsidP="005900E5">
      <w:pPr>
        <w:rPr>
          <w:rFonts w:ascii="仿宋" w:eastAsia="仿宋" w:hAnsi="仿宋" w:cs="仿宋"/>
          <w:bCs/>
          <w:sz w:val="24"/>
        </w:rPr>
      </w:pPr>
      <w:r>
        <w:rPr>
          <w:rFonts w:ascii="仿宋" w:eastAsia="仿宋" w:hAnsi="仿宋" w:cs="仿宋"/>
          <w:bCs/>
          <w:sz w:val="24"/>
        </w:rPr>
        <w:br w:type="page"/>
      </w:r>
      <w:r w:rsidRPr="00465962">
        <w:rPr>
          <w:rFonts w:ascii="仿宋" w:eastAsia="仿宋" w:hAnsi="仿宋" w:cs="仿宋" w:hint="eastAsia"/>
          <w:bCs/>
          <w:sz w:val="24"/>
        </w:rPr>
        <w:lastRenderedPageBreak/>
        <w:t>附件二：</w:t>
      </w:r>
    </w:p>
    <w:p w:rsidR="005900E5" w:rsidRPr="00465962" w:rsidRDefault="005900E5" w:rsidP="005900E5">
      <w:pPr>
        <w:jc w:val="center"/>
        <w:outlineLvl w:val="1"/>
        <w:rPr>
          <w:rFonts w:ascii="仿宋" w:eastAsia="仿宋" w:hAnsi="仿宋" w:cs="仿宋"/>
          <w:b/>
          <w:sz w:val="30"/>
        </w:rPr>
      </w:pPr>
      <w:bookmarkStart w:id="60" w:name="_Toc373486003"/>
      <w:bookmarkStart w:id="61" w:name="_Toc373486316"/>
      <w:bookmarkStart w:id="62" w:name="_Toc373500469"/>
      <w:r w:rsidRPr="00465962">
        <w:rPr>
          <w:rFonts w:ascii="仿宋" w:eastAsia="仿宋" w:hAnsi="仿宋" w:cs="仿宋" w:hint="eastAsia"/>
          <w:b/>
          <w:sz w:val="36"/>
          <w:szCs w:val="36"/>
        </w:rPr>
        <w:t>投标函</w:t>
      </w:r>
      <w:bookmarkEnd w:id="60"/>
      <w:bookmarkEnd w:id="61"/>
      <w:bookmarkEnd w:id="62"/>
    </w:p>
    <w:p w:rsidR="005900E5" w:rsidRPr="00465962" w:rsidRDefault="005900E5" w:rsidP="005900E5">
      <w:pPr>
        <w:pStyle w:val="a6"/>
        <w:tabs>
          <w:tab w:val="left" w:pos="0"/>
        </w:tabs>
        <w:spacing w:line="440" w:lineRule="exact"/>
        <w:rPr>
          <w:rFonts w:ascii="仿宋" w:eastAsia="仿宋" w:hAnsi="仿宋" w:cs="仿宋"/>
          <w:sz w:val="24"/>
        </w:rPr>
      </w:pPr>
      <w:r w:rsidRPr="00465962">
        <w:rPr>
          <w:rFonts w:ascii="仿宋" w:eastAsia="仿宋" w:hAnsi="仿宋" w:cs="仿宋" w:hint="eastAsia"/>
          <w:sz w:val="24"/>
          <w:u w:val="single"/>
        </w:rPr>
        <w:t xml:space="preserve">中山大学新华学院 </w:t>
      </w:r>
      <w:r w:rsidRPr="00465962">
        <w:rPr>
          <w:rFonts w:ascii="仿宋" w:eastAsia="仿宋" w:hAnsi="仿宋" w:cs="仿宋" w:hint="eastAsia"/>
          <w:sz w:val="24"/>
        </w:rPr>
        <w:t>：</w:t>
      </w:r>
    </w:p>
    <w:p w:rsidR="005900E5" w:rsidRPr="00465962" w:rsidRDefault="005900E5" w:rsidP="005900E5">
      <w:pPr>
        <w:pStyle w:val="a6"/>
        <w:spacing w:line="440" w:lineRule="exact"/>
        <w:ind w:firstLine="720"/>
        <w:rPr>
          <w:rFonts w:ascii="仿宋" w:eastAsia="仿宋" w:hAnsi="仿宋" w:cs="仿宋"/>
          <w:sz w:val="24"/>
        </w:rPr>
      </w:pPr>
      <w:r w:rsidRPr="00465962">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提供投标须知规定的全部投标文件：</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一式五份，其中正本一份，副本四份；具体要求按照招标文件规定。</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总投标价为（大写）：</w:t>
      </w:r>
      <w:r w:rsidRPr="00465962">
        <w:rPr>
          <w:rFonts w:ascii="仿宋" w:eastAsia="仿宋" w:hAnsi="仿宋" w:cs="仿宋" w:hint="eastAsia"/>
          <w:sz w:val="24"/>
          <w:u w:val="single"/>
        </w:rPr>
        <w:t xml:space="preserve">                 </w:t>
      </w:r>
      <w:r w:rsidRPr="00465962">
        <w:rPr>
          <w:rFonts w:ascii="仿宋" w:eastAsia="仿宋" w:hAnsi="仿宋" w:cs="仿宋" w:hint="eastAsia"/>
          <w:sz w:val="24"/>
        </w:rPr>
        <w:t>元人民币；</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保证忠实地执行双方所签订的合同，并承担合同规定的责任和义务。</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保证遵守招标文件中的其他有关条款。</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我方愿意向贵方提供真实完整的任何与该项投标有关的数据、情况和技术资料，若贵方需要，我方愿意提供我方</w:t>
      </w:r>
      <w:proofErr w:type="gramStart"/>
      <w:r w:rsidRPr="00465962">
        <w:rPr>
          <w:rFonts w:ascii="仿宋" w:eastAsia="仿宋" w:hAnsi="仿宋" w:cs="仿宋" w:hint="eastAsia"/>
          <w:sz w:val="24"/>
        </w:rPr>
        <w:t>作出</w:t>
      </w:r>
      <w:proofErr w:type="gramEnd"/>
      <w:r w:rsidRPr="00465962">
        <w:rPr>
          <w:rFonts w:ascii="仿宋" w:eastAsia="仿宋" w:hAnsi="仿宋" w:cs="仿宋" w:hint="eastAsia"/>
          <w:sz w:val="24"/>
        </w:rPr>
        <w:t>的一切承诺的证明材料。</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我方已详细审核全部招标文件，包括招标文件的澄清或修改文件、参考资料及</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有关附件，确认无误。</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我方的投标文件在开标后</w:t>
      </w:r>
      <w:r w:rsidRPr="00465962">
        <w:rPr>
          <w:rFonts w:ascii="仿宋" w:eastAsia="仿宋" w:hAnsi="仿宋" w:cs="仿宋" w:hint="eastAsia"/>
          <w:sz w:val="24"/>
          <w:u w:val="single"/>
        </w:rPr>
        <w:t>90</w:t>
      </w:r>
      <w:r w:rsidRPr="00465962">
        <w:rPr>
          <w:rFonts w:ascii="仿宋" w:eastAsia="仿宋" w:hAnsi="仿宋" w:cs="仿宋" w:hint="eastAsia"/>
          <w:sz w:val="24"/>
        </w:rPr>
        <w:t>天内有效。</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与本投标有关的一切往来通讯请寄：</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地址：______________________________     邮编：____________　</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电话：____________　                     传真：____________</w:t>
      </w: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z w:val="24"/>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r w:rsidRPr="00465962">
        <w:rPr>
          <w:rFonts w:ascii="仿宋" w:eastAsia="仿宋" w:hAnsi="仿宋" w:cs="仿宋" w:hint="eastAsia"/>
          <w:sz w:val="24"/>
        </w:rPr>
        <w:t xml:space="preserve">                  </w:t>
      </w:r>
    </w:p>
    <w:p w:rsidR="005900E5" w:rsidRPr="00465962" w:rsidRDefault="005900E5" w:rsidP="005900E5">
      <w:pPr>
        <w:rPr>
          <w:rFonts w:ascii="仿宋" w:eastAsia="仿宋" w:hAnsi="仿宋" w:cs="仿宋"/>
          <w:bCs/>
          <w:szCs w:val="21"/>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sz w:val="24"/>
        </w:rPr>
      </w:pPr>
      <w:bookmarkStart w:id="63" w:name="_Toc15639"/>
      <w:r>
        <w:rPr>
          <w:rFonts w:ascii="仿宋" w:eastAsia="仿宋" w:hAnsi="仿宋" w:cs="仿宋"/>
          <w:sz w:val="24"/>
        </w:rPr>
        <w:br w:type="page"/>
      </w:r>
      <w:r w:rsidRPr="00465962">
        <w:rPr>
          <w:rFonts w:ascii="仿宋" w:eastAsia="仿宋" w:hAnsi="仿宋" w:cs="仿宋" w:hint="eastAsia"/>
          <w:sz w:val="24"/>
        </w:rPr>
        <w:lastRenderedPageBreak/>
        <w:t>附件三：</w:t>
      </w:r>
      <w:bookmarkEnd w:id="63"/>
    </w:p>
    <w:p w:rsidR="005900E5" w:rsidRPr="00465962" w:rsidRDefault="005900E5" w:rsidP="005900E5">
      <w:pPr>
        <w:jc w:val="center"/>
        <w:outlineLvl w:val="1"/>
        <w:rPr>
          <w:rFonts w:ascii="仿宋" w:eastAsia="仿宋" w:hAnsi="仿宋" w:cs="仿宋"/>
          <w:b/>
          <w:sz w:val="36"/>
          <w:szCs w:val="36"/>
        </w:rPr>
      </w:pPr>
      <w:bookmarkStart w:id="64" w:name="_Toc7214"/>
      <w:bookmarkStart w:id="65" w:name="_Toc373486004"/>
      <w:bookmarkStart w:id="66" w:name="_Toc373486317"/>
      <w:bookmarkStart w:id="67" w:name="_Toc373500470"/>
      <w:r w:rsidRPr="00465962">
        <w:rPr>
          <w:rFonts w:ascii="仿宋" w:eastAsia="仿宋" w:hAnsi="仿宋" w:cs="仿宋" w:hint="eastAsia"/>
          <w:b/>
          <w:sz w:val="36"/>
          <w:szCs w:val="36"/>
        </w:rPr>
        <w:t>投标报价明细表</w:t>
      </w:r>
      <w:bookmarkEnd w:id="64"/>
      <w:bookmarkEnd w:id="65"/>
      <w:bookmarkEnd w:id="66"/>
      <w:bookmarkEnd w:id="67"/>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72"/>
        <w:gridCol w:w="1043"/>
        <w:gridCol w:w="1294"/>
        <w:gridCol w:w="916"/>
        <w:gridCol w:w="959"/>
        <w:gridCol w:w="977"/>
        <w:gridCol w:w="991"/>
        <w:gridCol w:w="1479"/>
      </w:tblGrid>
      <w:tr w:rsidR="005900E5" w:rsidRPr="00465962" w:rsidTr="00FE4E5F">
        <w:trPr>
          <w:trHeight w:val="577"/>
        </w:trPr>
        <w:tc>
          <w:tcPr>
            <w:tcW w:w="1365"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产品名称</w:t>
            </w:r>
          </w:p>
        </w:tc>
        <w:tc>
          <w:tcPr>
            <w:tcW w:w="1172"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规格型号</w:t>
            </w:r>
          </w:p>
        </w:tc>
        <w:tc>
          <w:tcPr>
            <w:tcW w:w="1043"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品牌</w:t>
            </w:r>
          </w:p>
        </w:tc>
        <w:tc>
          <w:tcPr>
            <w:tcW w:w="1294"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技术参数</w:t>
            </w:r>
          </w:p>
        </w:tc>
        <w:tc>
          <w:tcPr>
            <w:tcW w:w="916"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单位</w:t>
            </w:r>
          </w:p>
        </w:tc>
        <w:tc>
          <w:tcPr>
            <w:tcW w:w="95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数量</w:t>
            </w:r>
          </w:p>
        </w:tc>
        <w:tc>
          <w:tcPr>
            <w:tcW w:w="977"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单价</w:t>
            </w:r>
          </w:p>
        </w:tc>
        <w:tc>
          <w:tcPr>
            <w:tcW w:w="991"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金额</w:t>
            </w:r>
          </w:p>
        </w:tc>
        <w:tc>
          <w:tcPr>
            <w:tcW w:w="147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备注</w:t>
            </w: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注：1、投标人必须按“分项报价明细表”的格式详细报出投标总价的各个组成部分的</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报价，否则作无效投标处理。</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2、“投标报价明细表”各分项报价合计应当与“开标一览表”报价合计相等。</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outlineLvl w:val="1"/>
        <w:rPr>
          <w:rFonts w:ascii="仿宋" w:eastAsia="仿宋" w:hAnsi="仿宋" w:cs="仿宋"/>
          <w:b/>
          <w:sz w:val="36"/>
          <w:szCs w:val="36"/>
        </w:rPr>
      </w:pPr>
    </w:p>
    <w:p w:rsidR="005900E5" w:rsidRPr="00465962" w:rsidRDefault="005900E5" w:rsidP="005900E5">
      <w:pPr>
        <w:rPr>
          <w:rFonts w:ascii="仿宋" w:eastAsia="仿宋" w:hAnsi="仿宋" w:cs="仿宋"/>
          <w:sz w:val="24"/>
        </w:rPr>
      </w:pPr>
    </w:p>
    <w:p w:rsidR="005900E5" w:rsidRPr="00465962" w:rsidRDefault="005900E5" w:rsidP="005900E5">
      <w:pPr>
        <w:rPr>
          <w:rFonts w:ascii="仿宋" w:eastAsia="仿宋" w:hAnsi="仿宋" w:cs="仿宋"/>
          <w:sz w:val="24"/>
        </w:rPr>
      </w:pPr>
      <w:r>
        <w:rPr>
          <w:rFonts w:ascii="仿宋" w:eastAsia="仿宋" w:hAnsi="仿宋" w:cs="仿宋"/>
          <w:sz w:val="24"/>
        </w:rPr>
        <w:br w:type="page"/>
      </w:r>
      <w:r w:rsidRPr="00465962">
        <w:rPr>
          <w:rFonts w:ascii="仿宋" w:eastAsia="仿宋" w:hAnsi="仿宋" w:cs="仿宋" w:hint="eastAsia"/>
          <w:sz w:val="24"/>
        </w:rPr>
        <w:lastRenderedPageBreak/>
        <w:t>附件四：</w:t>
      </w:r>
    </w:p>
    <w:p w:rsidR="005900E5" w:rsidRPr="00465962" w:rsidRDefault="005900E5" w:rsidP="005900E5">
      <w:pPr>
        <w:jc w:val="center"/>
        <w:outlineLvl w:val="1"/>
        <w:rPr>
          <w:rFonts w:ascii="仿宋" w:eastAsia="仿宋" w:hAnsi="仿宋" w:cs="仿宋"/>
          <w:b/>
          <w:sz w:val="36"/>
          <w:szCs w:val="36"/>
        </w:rPr>
      </w:pPr>
      <w:bookmarkStart w:id="68" w:name="_Toc373486005"/>
      <w:bookmarkStart w:id="69" w:name="_Toc373486318"/>
      <w:bookmarkStart w:id="70" w:name="_Toc373500471"/>
      <w:r w:rsidRPr="00465962">
        <w:rPr>
          <w:rFonts w:ascii="仿宋" w:eastAsia="仿宋" w:hAnsi="仿宋" w:cs="仿宋" w:hint="eastAsia"/>
          <w:b/>
          <w:sz w:val="36"/>
          <w:szCs w:val="36"/>
        </w:rPr>
        <w:t>技术参数与商务条款偏离表</w:t>
      </w:r>
      <w:bookmarkEnd w:id="68"/>
      <w:bookmarkEnd w:id="69"/>
      <w:bookmarkEnd w:id="70"/>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2880"/>
        <w:gridCol w:w="1620"/>
        <w:gridCol w:w="2015"/>
      </w:tblGrid>
      <w:tr w:rsidR="005900E5" w:rsidRPr="00465962" w:rsidTr="00FE4E5F">
        <w:trPr>
          <w:trHeight w:val="307"/>
        </w:trPr>
        <w:tc>
          <w:tcPr>
            <w:tcW w:w="828"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序号</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招标文件要求</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响应情况</w:t>
            </w:r>
          </w:p>
        </w:tc>
        <w:tc>
          <w:tcPr>
            <w:tcW w:w="162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偏离</w:t>
            </w:r>
          </w:p>
        </w:tc>
        <w:tc>
          <w:tcPr>
            <w:tcW w:w="2015"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说明</w:t>
            </w: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1E7F93" w:rsidRDefault="001E7F93"/>
    <w:sectPr w:rsidR="001E7F93" w:rsidSect="006A185F">
      <w:footerReference w:type="first" r:id="rId15"/>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94D" w:rsidRDefault="00FE094D" w:rsidP="005900E5">
      <w:r>
        <w:separator/>
      </w:r>
    </w:p>
  </w:endnote>
  <w:endnote w:type="continuationSeparator" w:id="0">
    <w:p w:rsidR="00FE094D" w:rsidRDefault="00FE094D" w:rsidP="0059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1B" w:rsidRDefault="00C42C1B">
    <w:pPr>
      <w:pStyle w:val="a4"/>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C1B" w:rsidRDefault="00C42C1B">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66B56" w:rsidRPr="00D66B56">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66B56">
                            <w:rPr>
                              <w:noProof/>
                              <w:sz w:val="18"/>
                            </w:rPr>
                            <w:t>21</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zAvQIAAKo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" filled="f" stroked="f">
              <v:textbox inset="0,0,0,0">
                <w:txbxContent>
                  <w:p w:rsidR="00C42C1B" w:rsidRDefault="00C42C1B">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66B56" w:rsidRPr="00D66B56">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66B56">
                      <w:rPr>
                        <w:noProof/>
                        <w:sz w:val="18"/>
                      </w:rPr>
                      <w:t>21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1B" w:rsidRDefault="00C42C1B">
    <w:pPr>
      <w:pStyle w:val="a4"/>
    </w:pPr>
    <w:r>
      <w:rPr>
        <w:noProof/>
      </w:rPr>
      <mc:AlternateContent>
        <mc:Choice Requires="wps">
          <w:drawing>
            <wp:anchor distT="0" distB="0" distL="114300" distR="114300" simplePos="0" relativeHeight="251658240" behindDoc="0" locked="0" layoutInCell="1" allowOverlap="1" wp14:anchorId="145E2958" wp14:editId="7B64DE52">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C1B" w:rsidRDefault="00C42C1B">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66B56" w:rsidRPr="00D66B56">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66B56">
                            <w:rPr>
                              <w:noProof/>
                              <w:sz w:val="18"/>
                            </w:rPr>
                            <w:t>21</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" filled="f" stroked="f">
              <v:textbox inset="0,0,0,0">
                <w:txbxContent>
                  <w:p w:rsidR="00C42C1B" w:rsidRDefault="00C42C1B">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66B56" w:rsidRPr="00D66B56">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66B56">
                      <w:rPr>
                        <w:noProof/>
                        <w:sz w:val="18"/>
                      </w:rPr>
                      <w:t>21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94D" w:rsidRDefault="00FE094D" w:rsidP="005900E5">
      <w:r>
        <w:separator/>
      </w:r>
    </w:p>
  </w:footnote>
  <w:footnote w:type="continuationSeparator" w:id="0">
    <w:p w:rsidR="00FE094D" w:rsidRDefault="00FE094D" w:rsidP="0059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1B" w:rsidRPr="00DE0DF3" w:rsidRDefault="00C42C1B" w:rsidP="00FE4E5F">
    <w:pPr>
      <w:pStyle w:val="a3"/>
      <w:jc w:val="left"/>
    </w:pPr>
    <w:r w:rsidRPr="00BA0A7F">
      <w:rPr>
        <w:rFonts w:hint="eastAsia"/>
      </w:rPr>
      <w:t>中山大学新华学院</w:t>
    </w:r>
    <w:r w:rsidRPr="00BA0A7F">
      <w:rPr>
        <w:rFonts w:hint="eastAsia"/>
      </w:rPr>
      <w:t>2016</w:t>
    </w:r>
    <w:r w:rsidRPr="00BA0A7F">
      <w:rPr>
        <w:rFonts w:hint="eastAsia"/>
      </w:rPr>
      <w:t>年管理类专业综合实验室硬件设备招标</w:t>
    </w:r>
    <w:r w:rsidRPr="00BA0A7F">
      <w:rPr>
        <w:rFonts w:hint="eastAsia"/>
      </w:rPr>
      <w:t xml:space="preserve">                           </w:t>
    </w:r>
    <w:r w:rsidRPr="00BA0A7F">
      <w:rPr>
        <w:rFonts w:hint="eastAsia"/>
      </w:rPr>
      <w:t>项目编号：</w:t>
    </w:r>
    <w:r w:rsidRPr="00BA0A7F">
      <w:rPr>
        <w:rFonts w:hint="eastAsia"/>
      </w:rPr>
      <w:t>ZDXHAa201601014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1B" w:rsidRDefault="00C42C1B" w:rsidP="00FE4E5F">
    <w:pPr>
      <w:pStyle w:val="a3"/>
      <w:jc w:val="left"/>
    </w:pPr>
    <w:r>
      <w:rPr>
        <w:rFonts w:hint="eastAsia"/>
      </w:rPr>
      <w:t>中山大学新华学院</w:t>
    </w:r>
    <w:r>
      <w:rPr>
        <w:rFonts w:hint="eastAsia"/>
      </w:rPr>
      <w:t>2016</w:t>
    </w:r>
    <w:r>
      <w:rPr>
        <w:rFonts w:hint="eastAsia"/>
      </w:rPr>
      <w:t>年</w:t>
    </w:r>
    <w:r w:rsidRPr="0029687F">
      <w:rPr>
        <w:rFonts w:hint="eastAsia"/>
      </w:rPr>
      <w:t>管理类专业综合实验室</w:t>
    </w:r>
    <w:r>
      <w:rPr>
        <w:rFonts w:hint="eastAsia"/>
      </w:rPr>
      <w:t>硬件</w:t>
    </w:r>
    <w:r w:rsidRPr="00D46000">
      <w:rPr>
        <w:rFonts w:hint="eastAsia"/>
      </w:rPr>
      <w:t>设备</w:t>
    </w:r>
    <w:r>
      <w:t>招标</w:t>
    </w:r>
    <w:r>
      <w:rPr>
        <w:rFonts w:hint="eastAsia"/>
      </w:rPr>
      <w:t xml:space="preserve">                           </w:t>
    </w:r>
    <w:r>
      <w:rPr>
        <w:rFonts w:hint="eastAsia"/>
      </w:rPr>
      <w:t>项目编号：</w:t>
    </w:r>
    <w:r w:rsidRPr="00D46000">
      <w:t>ZDXHAa201</w:t>
    </w:r>
    <w:r>
      <w:rPr>
        <w:rFonts w:hint="eastAsia"/>
      </w:rPr>
      <w:t>6</w:t>
    </w:r>
    <w:r w:rsidRPr="00D46000">
      <w:t>0</w:t>
    </w:r>
    <w:r>
      <w:rPr>
        <w:rFonts w:hint="eastAsia"/>
      </w:rPr>
      <w:t>1</w:t>
    </w:r>
    <w:r>
      <w:t>0</w:t>
    </w:r>
    <w:r>
      <w:rPr>
        <w:rFonts w:hint="eastAsia"/>
      </w:rP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0000015"/>
    <w:multiLevelType w:val="multilevel"/>
    <w:tmpl w:val="00000015"/>
    <w:lvl w:ilvl="0">
      <w:start w:val="1"/>
      <w:numFmt w:val="japaneseCounting"/>
      <w:lvlText w:val="%1．"/>
      <w:lvlJc w:val="left"/>
      <w:pPr>
        <w:tabs>
          <w:tab w:val="num" w:pos="420"/>
        </w:tabs>
        <w:ind w:left="420" w:hanging="420"/>
      </w:pPr>
      <w:rPr>
        <w:rFonts w:hint="eastAsia"/>
        <w:lang w:val="en-US"/>
      </w:rPr>
    </w:lvl>
    <w:lvl w:ilvl="1">
      <w:start w:val="1"/>
      <w:numFmt w:val="decimal"/>
      <w:lvlText w:val="%2．"/>
      <w:lvlJc w:val="left"/>
      <w:pPr>
        <w:tabs>
          <w:tab w:val="num" w:pos="720"/>
        </w:tabs>
        <w:ind w:left="72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1F4A0464"/>
    <w:multiLevelType w:val="hybridMultilevel"/>
    <w:tmpl w:val="9342D6B6"/>
    <w:lvl w:ilvl="0" w:tplc="42284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02850B7"/>
    <w:multiLevelType w:val="hybridMultilevel"/>
    <w:tmpl w:val="68620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6BF23E0"/>
    <w:multiLevelType w:val="hybridMultilevel"/>
    <w:tmpl w:val="BC12AA5E"/>
    <w:lvl w:ilvl="0" w:tplc="5A386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C0C0B0D"/>
    <w:multiLevelType w:val="hybridMultilevel"/>
    <w:tmpl w:val="36BE8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CA27F56"/>
    <w:multiLevelType w:val="hybridMultilevel"/>
    <w:tmpl w:val="4FEED7B2"/>
    <w:lvl w:ilvl="0" w:tplc="54C47B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258076B"/>
    <w:multiLevelType w:val="multilevel"/>
    <w:tmpl w:val="325807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552DD740"/>
    <w:multiLevelType w:val="singleLevel"/>
    <w:tmpl w:val="552DD740"/>
    <w:lvl w:ilvl="0">
      <w:start w:val="1"/>
      <w:numFmt w:val="decimal"/>
      <w:suff w:val="nothing"/>
      <w:lvlText w:val="%1."/>
      <w:lvlJc w:val="left"/>
    </w:lvl>
  </w:abstractNum>
  <w:abstractNum w:abstractNumId="21">
    <w:nsid w:val="56FAA2B0"/>
    <w:multiLevelType w:val="singleLevel"/>
    <w:tmpl w:val="56FAA2B0"/>
    <w:lvl w:ilvl="0">
      <w:start w:val="1"/>
      <w:numFmt w:val="decimal"/>
      <w:suff w:val="nothing"/>
      <w:lvlText w:val="%1."/>
      <w:lvlJc w:val="left"/>
    </w:lvl>
  </w:abstractNum>
  <w:abstractNum w:abstractNumId="22">
    <w:nsid w:val="5EA80CA7"/>
    <w:multiLevelType w:val="singleLevel"/>
    <w:tmpl w:val="00000000"/>
    <w:lvl w:ilvl="0">
      <w:start w:val="1"/>
      <w:numFmt w:val="chineseCounting"/>
      <w:suff w:val="nothing"/>
      <w:lvlText w:val="（%1）"/>
      <w:lvlJc w:val="left"/>
      <w:pPr>
        <w:ind w:left="0" w:firstLine="420"/>
      </w:pPr>
      <w:rPr>
        <w:rFonts w:hint="eastAsia"/>
      </w:r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9"/>
  </w:num>
  <w:num w:numId="10">
    <w:abstractNumId w:val="8"/>
  </w:num>
  <w:num w:numId="11">
    <w:abstractNumId w:val="10"/>
  </w:num>
  <w:num w:numId="12">
    <w:abstractNumId w:val="6"/>
  </w:num>
  <w:num w:numId="13">
    <w:abstractNumId w:val="22"/>
  </w:num>
  <w:num w:numId="14">
    <w:abstractNumId w:val="2"/>
  </w:num>
  <w:num w:numId="15">
    <w:abstractNumId w:val="13"/>
  </w:num>
  <w:num w:numId="16">
    <w:abstractNumId w:val="19"/>
  </w:num>
  <w:num w:numId="17">
    <w:abstractNumId w:val="18"/>
  </w:num>
  <w:num w:numId="18">
    <w:abstractNumId w:val="17"/>
  </w:num>
  <w:num w:numId="19">
    <w:abstractNumId w:val="15"/>
  </w:num>
  <w:num w:numId="20">
    <w:abstractNumId w:val="20"/>
  </w:num>
  <w:num w:numId="21">
    <w:abstractNumId w:val="21"/>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25E0D"/>
    <w:rsid w:val="00031C7E"/>
    <w:rsid w:val="0003530E"/>
    <w:rsid w:val="00045F8D"/>
    <w:rsid w:val="00046FE4"/>
    <w:rsid w:val="00050538"/>
    <w:rsid w:val="0005235B"/>
    <w:rsid w:val="00063730"/>
    <w:rsid w:val="00065100"/>
    <w:rsid w:val="00066F4F"/>
    <w:rsid w:val="000717EF"/>
    <w:rsid w:val="00073295"/>
    <w:rsid w:val="0008364D"/>
    <w:rsid w:val="00090522"/>
    <w:rsid w:val="00090E40"/>
    <w:rsid w:val="0009698E"/>
    <w:rsid w:val="000B088A"/>
    <w:rsid w:val="000B2819"/>
    <w:rsid w:val="000B5FE3"/>
    <w:rsid w:val="000C0608"/>
    <w:rsid w:val="000C728A"/>
    <w:rsid w:val="000E2315"/>
    <w:rsid w:val="00106E02"/>
    <w:rsid w:val="00111FC2"/>
    <w:rsid w:val="0011409C"/>
    <w:rsid w:val="00131C58"/>
    <w:rsid w:val="001414B8"/>
    <w:rsid w:val="00142876"/>
    <w:rsid w:val="00143E3D"/>
    <w:rsid w:val="001509F3"/>
    <w:rsid w:val="00163A21"/>
    <w:rsid w:val="001710AF"/>
    <w:rsid w:val="001727A0"/>
    <w:rsid w:val="001776EF"/>
    <w:rsid w:val="00177D01"/>
    <w:rsid w:val="00184678"/>
    <w:rsid w:val="00197E33"/>
    <w:rsid w:val="001A350E"/>
    <w:rsid w:val="001B5D7A"/>
    <w:rsid w:val="001D28E8"/>
    <w:rsid w:val="001E64FD"/>
    <w:rsid w:val="001E7F93"/>
    <w:rsid w:val="001F08DF"/>
    <w:rsid w:val="00201854"/>
    <w:rsid w:val="00215FFF"/>
    <w:rsid w:val="002328DB"/>
    <w:rsid w:val="00234D78"/>
    <w:rsid w:val="0023515B"/>
    <w:rsid w:val="00236069"/>
    <w:rsid w:val="00250837"/>
    <w:rsid w:val="00254342"/>
    <w:rsid w:val="0026054C"/>
    <w:rsid w:val="00263D79"/>
    <w:rsid w:val="002754A1"/>
    <w:rsid w:val="002818B6"/>
    <w:rsid w:val="00284CE0"/>
    <w:rsid w:val="00287FAD"/>
    <w:rsid w:val="0029687F"/>
    <w:rsid w:val="002A0288"/>
    <w:rsid w:val="002B7AA6"/>
    <w:rsid w:val="002C01E1"/>
    <w:rsid w:val="002C5CD4"/>
    <w:rsid w:val="002C63DA"/>
    <w:rsid w:val="002D2F7B"/>
    <w:rsid w:val="002D631F"/>
    <w:rsid w:val="002E23B0"/>
    <w:rsid w:val="002F2F78"/>
    <w:rsid w:val="00300865"/>
    <w:rsid w:val="00305780"/>
    <w:rsid w:val="00305F4A"/>
    <w:rsid w:val="00320065"/>
    <w:rsid w:val="00323380"/>
    <w:rsid w:val="003252C5"/>
    <w:rsid w:val="00325926"/>
    <w:rsid w:val="00341887"/>
    <w:rsid w:val="003425CE"/>
    <w:rsid w:val="00342D21"/>
    <w:rsid w:val="00347F95"/>
    <w:rsid w:val="0035092A"/>
    <w:rsid w:val="00356BCD"/>
    <w:rsid w:val="003602BE"/>
    <w:rsid w:val="00376A27"/>
    <w:rsid w:val="003773F9"/>
    <w:rsid w:val="00377D32"/>
    <w:rsid w:val="003870FC"/>
    <w:rsid w:val="003915D5"/>
    <w:rsid w:val="00391EFC"/>
    <w:rsid w:val="00393EE3"/>
    <w:rsid w:val="003A2500"/>
    <w:rsid w:val="003B4ADD"/>
    <w:rsid w:val="003B4B84"/>
    <w:rsid w:val="003B5BEA"/>
    <w:rsid w:val="003C0A70"/>
    <w:rsid w:val="003C28BC"/>
    <w:rsid w:val="003D6EE4"/>
    <w:rsid w:val="003F1C52"/>
    <w:rsid w:val="00431970"/>
    <w:rsid w:val="004338C5"/>
    <w:rsid w:val="0044592E"/>
    <w:rsid w:val="0045085C"/>
    <w:rsid w:val="00457F8B"/>
    <w:rsid w:val="004A6167"/>
    <w:rsid w:val="004B3176"/>
    <w:rsid w:val="004B3FFD"/>
    <w:rsid w:val="004B7746"/>
    <w:rsid w:val="004E1D58"/>
    <w:rsid w:val="004F0AFA"/>
    <w:rsid w:val="004F5429"/>
    <w:rsid w:val="0050512E"/>
    <w:rsid w:val="005329FE"/>
    <w:rsid w:val="00535B71"/>
    <w:rsid w:val="00536374"/>
    <w:rsid w:val="0056300F"/>
    <w:rsid w:val="00586867"/>
    <w:rsid w:val="00586974"/>
    <w:rsid w:val="005900E5"/>
    <w:rsid w:val="005B0481"/>
    <w:rsid w:val="005C36BC"/>
    <w:rsid w:val="005C59E2"/>
    <w:rsid w:val="005E7EE0"/>
    <w:rsid w:val="005F080F"/>
    <w:rsid w:val="005F7110"/>
    <w:rsid w:val="00603005"/>
    <w:rsid w:val="0060371D"/>
    <w:rsid w:val="00605F06"/>
    <w:rsid w:val="00617302"/>
    <w:rsid w:val="0062284E"/>
    <w:rsid w:val="00634942"/>
    <w:rsid w:val="00635280"/>
    <w:rsid w:val="0063561C"/>
    <w:rsid w:val="00641BCE"/>
    <w:rsid w:val="00654034"/>
    <w:rsid w:val="006639B7"/>
    <w:rsid w:val="00663DE3"/>
    <w:rsid w:val="006661D5"/>
    <w:rsid w:val="00674899"/>
    <w:rsid w:val="0068058F"/>
    <w:rsid w:val="00690697"/>
    <w:rsid w:val="00692253"/>
    <w:rsid w:val="00692EA0"/>
    <w:rsid w:val="006A185F"/>
    <w:rsid w:val="006A1FFE"/>
    <w:rsid w:val="006B708C"/>
    <w:rsid w:val="006C6DDB"/>
    <w:rsid w:val="006D52F2"/>
    <w:rsid w:val="006E695F"/>
    <w:rsid w:val="00710FF1"/>
    <w:rsid w:val="00711A60"/>
    <w:rsid w:val="007146AE"/>
    <w:rsid w:val="00731AD5"/>
    <w:rsid w:val="00737E84"/>
    <w:rsid w:val="0074446F"/>
    <w:rsid w:val="00770448"/>
    <w:rsid w:val="00771D7C"/>
    <w:rsid w:val="00774136"/>
    <w:rsid w:val="00774A24"/>
    <w:rsid w:val="00782CA2"/>
    <w:rsid w:val="007941A6"/>
    <w:rsid w:val="00794BC8"/>
    <w:rsid w:val="007C1659"/>
    <w:rsid w:val="007C35CB"/>
    <w:rsid w:val="007C5341"/>
    <w:rsid w:val="007C6420"/>
    <w:rsid w:val="007D250D"/>
    <w:rsid w:val="007E2B3E"/>
    <w:rsid w:val="007E52F7"/>
    <w:rsid w:val="007F27DA"/>
    <w:rsid w:val="007F4A5F"/>
    <w:rsid w:val="0080625E"/>
    <w:rsid w:val="008121F0"/>
    <w:rsid w:val="0081392C"/>
    <w:rsid w:val="0081578B"/>
    <w:rsid w:val="00824272"/>
    <w:rsid w:val="00824934"/>
    <w:rsid w:val="0083786E"/>
    <w:rsid w:val="00837B58"/>
    <w:rsid w:val="00842F62"/>
    <w:rsid w:val="00847D63"/>
    <w:rsid w:val="00856523"/>
    <w:rsid w:val="00874002"/>
    <w:rsid w:val="00887C8A"/>
    <w:rsid w:val="00897EC9"/>
    <w:rsid w:val="008A5378"/>
    <w:rsid w:val="008A7DAA"/>
    <w:rsid w:val="008D29C8"/>
    <w:rsid w:val="008D508F"/>
    <w:rsid w:val="008E01EF"/>
    <w:rsid w:val="008F1973"/>
    <w:rsid w:val="008F720C"/>
    <w:rsid w:val="00907E14"/>
    <w:rsid w:val="0092103A"/>
    <w:rsid w:val="00931111"/>
    <w:rsid w:val="00935797"/>
    <w:rsid w:val="0093676A"/>
    <w:rsid w:val="00946563"/>
    <w:rsid w:val="00952B4E"/>
    <w:rsid w:val="00954B10"/>
    <w:rsid w:val="00955C7D"/>
    <w:rsid w:val="00956A49"/>
    <w:rsid w:val="009648C1"/>
    <w:rsid w:val="009735EB"/>
    <w:rsid w:val="009829F3"/>
    <w:rsid w:val="00986125"/>
    <w:rsid w:val="009B0164"/>
    <w:rsid w:val="009E09ED"/>
    <w:rsid w:val="009E2761"/>
    <w:rsid w:val="00A078CD"/>
    <w:rsid w:val="00A10013"/>
    <w:rsid w:val="00A11C3B"/>
    <w:rsid w:val="00A13B78"/>
    <w:rsid w:val="00A2467C"/>
    <w:rsid w:val="00A64FAF"/>
    <w:rsid w:val="00A670D5"/>
    <w:rsid w:val="00A67268"/>
    <w:rsid w:val="00A92484"/>
    <w:rsid w:val="00A96B59"/>
    <w:rsid w:val="00AA0B06"/>
    <w:rsid w:val="00AA1BC1"/>
    <w:rsid w:val="00AB0828"/>
    <w:rsid w:val="00AE233B"/>
    <w:rsid w:val="00B11BBD"/>
    <w:rsid w:val="00B3413D"/>
    <w:rsid w:val="00B448DE"/>
    <w:rsid w:val="00B4605B"/>
    <w:rsid w:val="00B56208"/>
    <w:rsid w:val="00B651A6"/>
    <w:rsid w:val="00B6627F"/>
    <w:rsid w:val="00B73B85"/>
    <w:rsid w:val="00B73F05"/>
    <w:rsid w:val="00B81B7C"/>
    <w:rsid w:val="00B92A65"/>
    <w:rsid w:val="00BA0A7F"/>
    <w:rsid w:val="00BA0D72"/>
    <w:rsid w:val="00BA5EA3"/>
    <w:rsid w:val="00BB64A0"/>
    <w:rsid w:val="00BC7B66"/>
    <w:rsid w:val="00BD1892"/>
    <w:rsid w:val="00BF661A"/>
    <w:rsid w:val="00C01ABD"/>
    <w:rsid w:val="00C0790C"/>
    <w:rsid w:val="00C11A64"/>
    <w:rsid w:val="00C11B9D"/>
    <w:rsid w:val="00C141D2"/>
    <w:rsid w:val="00C3012A"/>
    <w:rsid w:val="00C370E0"/>
    <w:rsid w:val="00C42C1B"/>
    <w:rsid w:val="00C5150B"/>
    <w:rsid w:val="00C55B0A"/>
    <w:rsid w:val="00C56C91"/>
    <w:rsid w:val="00C605D6"/>
    <w:rsid w:val="00C62726"/>
    <w:rsid w:val="00C62AC5"/>
    <w:rsid w:val="00C718A2"/>
    <w:rsid w:val="00C75BD6"/>
    <w:rsid w:val="00C75F01"/>
    <w:rsid w:val="00C83678"/>
    <w:rsid w:val="00C975F7"/>
    <w:rsid w:val="00CA2377"/>
    <w:rsid w:val="00CA2A81"/>
    <w:rsid w:val="00CA60E7"/>
    <w:rsid w:val="00CC4D96"/>
    <w:rsid w:val="00CC5BC0"/>
    <w:rsid w:val="00CD480D"/>
    <w:rsid w:val="00CD6A87"/>
    <w:rsid w:val="00CE334C"/>
    <w:rsid w:val="00CE472D"/>
    <w:rsid w:val="00CE6788"/>
    <w:rsid w:val="00D06016"/>
    <w:rsid w:val="00D151E6"/>
    <w:rsid w:val="00D2443B"/>
    <w:rsid w:val="00D270E1"/>
    <w:rsid w:val="00D316FC"/>
    <w:rsid w:val="00D46000"/>
    <w:rsid w:val="00D5228E"/>
    <w:rsid w:val="00D66B56"/>
    <w:rsid w:val="00D83E5D"/>
    <w:rsid w:val="00D83E92"/>
    <w:rsid w:val="00DA4D38"/>
    <w:rsid w:val="00DB5672"/>
    <w:rsid w:val="00DC3BF2"/>
    <w:rsid w:val="00DD18A1"/>
    <w:rsid w:val="00DD383D"/>
    <w:rsid w:val="00DE00D8"/>
    <w:rsid w:val="00DE15DB"/>
    <w:rsid w:val="00DE5C5A"/>
    <w:rsid w:val="00DF2689"/>
    <w:rsid w:val="00DF52A9"/>
    <w:rsid w:val="00DF74ED"/>
    <w:rsid w:val="00E01B8E"/>
    <w:rsid w:val="00E03E9D"/>
    <w:rsid w:val="00E17ACC"/>
    <w:rsid w:val="00E22FB3"/>
    <w:rsid w:val="00E475A1"/>
    <w:rsid w:val="00E54D9B"/>
    <w:rsid w:val="00E5774A"/>
    <w:rsid w:val="00E71DE3"/>
    <w:rsid w:val="00E73633"/>
    <w:rsid w:val="00E80E86"/>
    <w:rsid w:val="00E839BE"/>
    <w:rsid w:val="00E95570"/>
    <w:rsid w:val="00EC14CD"/>
    <w:rsid w:val="00ED2E4D"/>
    <w:rsid w:val="00EF3A8C"/>
    <w:rsid w:val="00EF4A72"/>
    <w:rsid w:val="00EF4CF8"/>
    <w:rsid w:val="00F12F9C"/>
    <w:rsid w:val="00F13AC7"/>
    <w:rsid w:val="00F205ED"/>
    <w:rsid w:val="00F23CD5"/>
    <w:rsid w:val="00F23EDF"/>
    <w:rsid w:val="00F42AC6"/>
    <w:rsid w:val="00F44E74"/>
    <w:rsid w:val="00F6533C"/>
    <w:rsid w:val="00F92B43"/>
    <w:rsid w:val="00F97DCD"/>
    <w:rsid w:val="00FA397E"/>
    <w:rsid w:val="00FC2B14"/>
    <w:rsid w:val="00FE094D"/>
    <w:rsid w:val="00FE0E37"/>
    <w:rsid w:val="00FE4E5F"/>
    <w:rsid w:val="00FF16F7"/>
    <w:rsid w:val="00FF208F"/>
    <w:rsid w:val="00FF76C9"/>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character" w:customStyle="1" w:styleId="font01">
    <w:name w:val="font01"/>
    <w:qFormat/>
    <w:rsid w:val="002B7AA6"/>
    <w:rPr>
      <w:rFonts w:ascii="宋体" w:eastAsia="宋体" w:hAnsi="宋体" w:cs="宋体" w:hint="eastAsia"/>
      <w:i w:val="0"/>
      <w:color w:val="000000"/>
      <w:sz w:val="24"/>
      <w:szCs w:val="24"/>
      <w:u w:val="none"/>
    </w:rPr>
  </w:style>
  <w:style w:type="paragraph" w:styleId="aa">
    <w:name w:val="Normal (Web)"/>
    <w:basedOn w:val="a"/>
    <w:unhideWhenUsed/>
    <w:rsid w:val="003602BE"/>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character" w:customStyle="1" w:styleId="font01">
    <w:name w:val="font01"/>
    <w:qFormat/>
    <w:rsid w:val="002B7AA6"/>
    <w:rPr>
      <w:rFonts w:ascii="宋体" w:eastAsia="宋体" w:hAnsi="宋体" w:cs="宋体" w:hint="eastAsia"/>
      <w:i w:val="0"/>
      <w:color w:val="000000"/>
      <w:sz w:val="24"/>
      <w:szCs w:val="24"/>
      <w:u w:val="none"/>
    </w:rPr>
  </w:style>
  <w:style w:type="paragraph" w:styleId="aa">
    <w:name w:val="Normal (Web)"/>
    <w:basedOn w:val="a"/>
    <w:unhideWhenUsed/>
    <w:rsid w:val="003602B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20645">
      <w:bodyDiv w:val="1"/>
      <w:marLeft w:val="0"/>
      <w:marRight w:val="0"/>
      <w:marTop w:val="0"/>
      <w:marBottom w:val="0"/>
      <w:divBdr>
        <w:top w:val="none" w:sz="0" w:space="0" w:color="auto"/>
        <w:left w:val="none" w:sz="0" w:space="0" w:color="auto"/>
        <w:bottom w:val="none" w:sz="0" w:space="0" w:color="auto"/>
        <w:right w:val="none" w:sz="0" w:space="0" w:color="auto"/>
      </w:divBdr>
      <w:divsChild>
        <w:div w:id="1784226508">
          <w:marLeft w:val="0"/>
          <w:marRight w:val="0"/>
          <w:marTop w:val="0"/>
          <w:marBottom w:val="0"/>
          <w:divBdr>
            <w:top w:val="none" w:sz="0" w:space="0" w:color="auto"/>
            <w:left w:val="none" w:sz="0" w:space="0" w:color="auto"/>
            <w:bottom w:val="none" w:sz="0" w:space="0" w:color="auto"/>
            <w:right w:val="none" w:sz="0" w:space="0" w:color="auto"/>
          </w:divBdr>
          <w:divsChild>
            <w:div w:id="956982011">
              <w:marLeft w:val="0"/>
              <w:marRight w:val="0"/>
              <w:marTop w:val="0"/>
              <w:marBottom w:val="0"/>
              <w:divBdr>
                <w:top w:val="none" w:sz="0" w:space="0" w:color="auto"/>
                <w:left w:val="none" w:sz="0" w:space="0" w:color="auto"/>
                <w:bottom w:val="none" w:sz="0" w:space="0" w:color="auto"/>
                <w:right w:val="none" w:sz="0" w:space="0" w:color="auto"/>
              </w:divBdr>
              <w:divsChild>
                <w:div w:id="49620936">
                  <w:marLeft w:val="0"/>
                  <w:marRight w:val="0"/>
                  <w:marTop w:val="0"/>
                  <w:marBottom w:val="0"/>
                  <w:divBdr>
                    <w:top w:val="none" w:sz="0" w:space="0" w:color="auto"/>
                    <w:left w:val="none" w:sz="0" w:space="0" w:color="auto"/>
                    <w:bottom w:val="none" w:sz="0" w:space="0" w:color="auto"/>
                    <w:right w:val="none" w:sz="0" w:space="0" w:color="auto"/>
                  </w:divBdr>
                  <w:divsChild>
                    <w:div w:id="407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7067</TotalTime>
  <Pages>21</Pages>
  <Words>1526</Words>
  <Characters>8703</Characters>
  <Application>Microsoft Office Word</Application>
  <DocSecurity>0</DocSecurity>
  <Lines>72</Lines>
  <Paragraphs>20</Paragraphs>
  <ScaleCrop>false</ScaleCrop>
  <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赖少雄</cp:lastModifiedBy>
  <cp:revision>211</cp:revision>
  <cp:lastPrinted>2014-11-18T01:50:00Z</cp:lastPrinted>
  <dcterms:created xsi:type="dcterms:W3CDTF">2014-03-03T01:06:00Z</dcterms:created>
  <dcterms:modified xsi:type="dcterms:W3CDTF">2016-07-04T02:45:00Z</dcterms:modified>
</cp:coreProperties>
</file>