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4C" w:rsidRDefault="00CD7769">
      <w:pPr>
        <w:pStyle w:val="30"/>
        <w:spacing w:line="600" w:lineRule="exact"/>
        <w:rPr>
          <w:sz w:val="52"/>
          <w:szCs w:val="52"/>
        </w:rPr>
      </w:pPr>
      <w:r>
        <w:rPr>
          <w:rFonts w:hint="eastAsia"/>
          <w:b/>
          <w:bCs/>
          <w:sz w:val="52"/>
          <w:szCs w:val="52"/>
        </w:rPr>
        <w:t>中</w:t>
      </w:r>
      <w:r>
        <w:rPr>
          <w:rFonts w:hint="eastAsia"/>
          <w:b/>
          <w:bCs/>
          <w:sz w:val="52"/>
          <w:szCs w:val="52"/>
        </w:rPr>
        <w:t xml:space="preserve"> </w:t>
      </w:r>
      <w:r>
        <w:rPr>
          <w:rFonts w:hint="eastAsia"/>
          <w:b/>
          <w:bCs/>
          <w:sz w:val="52"/>
          <w:szCs w:val="52"/>
        </w:rPr>
        <w:t>山</w:t>
      </w:r>
      <w:r>
        <w:rPr>
          <w:rFonts w:hint="eastAsia"/>
          <w:b/>
          <w:bCs/>
          <w:sz w:val="52"/>
          <w:szCs w:val="52"/>
        </w:rPr>
        <w:t xml:space="preserve"> </w:t>
      </w:r>
      <w:r>
        <w:rPr>
          <w:rFonts w:hint="eastAsia"/>
          <w:b/>
          <w:bCs/>
          <w:sz w:val="52"/>
          <w:szCs w:val="52"/>
        </w:rPr>
        <w:t>大</w:t>
      </w:r>
      <w:r>
        <w:rPr>
          <w:rFonts w:hint="eastAsia"/>
          <w:b/>
          <w:bCs/>
          <w:sz w:val="52"/>
          <w:szCs w:val="52"/>
        </w:rPr>
        <w:t xml:space="preserve"> </w:t>
      </w:r>
      <w:r>
        <w:rPr>
          <w:rFonts w:hint="eastAsia"/>
          <w:b/>
          <w:bCs/>
          <w:sz w:val="52"/>
          <w:szCs w:val="52"/>
        </w:rPr>
        <w:t>学</w:t>
      </w:r>
      <w:r>
        <w:rPr>
          <w:rFonts w:hint="eastAsia"/>
          <w:b/>
          <w:bCs/>
          <w:sz w:val="52"/>
          <w:szCs w:val="52"/>
        </w:rPr>
        <w:t xml:space="preserve"> </w:t>
      </w:r>
      <w:r>
        <w:rPr>
          <w:rFonts w:hint="eastAsia"/>
          <w:b/>
          <w:bCs/>
          <w:sz w:val="52"/>
          <w:szCs w:val="52"/>
        </w:rPr>
        <w:t>新</w:t>
      </w:r>
      <w:r>
        <w:rPr>
          <w:rFonts w:hint="eastAsia"/>
          <w:b/>
          <w:bCs/>
          <w:sz w:val="52"/>
          <w:szCs w:val="52"/>
        </w:rPr>
        <w:t xml:space="preserve"> </w:t>
      </w:r>
      <w:r>
        <w:rPr>
          <w:rFonts w:hint="eastAsia"/>
          <w:b/>
          <w:bCs/>
          <w:sz w:val="52"/>
          <w:szCs w:val="52"/>
        </w:rPr>
        <w:t>华</w:t>
      </w:r>
      <w:r>
        <w:rPr>
          <w:rFonts w:hint="eastAsia"/>
          <w:b/>
          <w:bCs/>
          <w:sz w:val="52"/>
          <w:szCs w:val="52"/>
        </w:rPr>
        <w:t xml:space="preserve"> </w:t>
      </w:r>
      <w:r>
        <w:rPr>
          <w:rFonts w:hint="eastAsia"/>
          <w:b/>
          <w:bCs/>
          <w:sz w:val="52"/>
          <w:szCs w:val="52"/>
        </w:rPr>
        <w:t>学</w:t>
      </w:r>
      <w:r>
        <w:rPr>
          <w:rFonts w:hint="eastAsia"/>
          <w:b/>
          <w:bCs/>
          <w:sz w:val="52"/>
          <w:szCs w:val="52"/>
        </w:rPr>
        <w:t xml:space="preserve"> </w:t>
      </w:r>
      <w:r>
        <w:rPr>
          <w:rFonts w:hint="eastAsia"/>
          <w:b/>
          <w:bCs/>
          <w:sz w:val="52"/>
          <w:szCs w:val="52"/>
        </w:rPr>
        <w:t>院</w:t>
      </w:r>
    </w:p>
    <w:p w:rsidR="00CA0F4C" w:rsidRDefault="00CD7769">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遥感与地理信息实验室软件</w:t>
      </w:r>
      <w:r>
        <w:rPr>
          <w:rFonts w:eastAsia="仿宋_GB2312" w:hint="eastAsia"/>
          <w:b/>
          <w:bCs/>
          <w:sz w:val="40"/>
          <w:szCs w:val="40"/>
        </w:rPr>
        <w:t>采购</w:t>
      </w:r>
    </w:p>
    <w:p w:rsidR="00CA0F4C" w:rsidRDefault="00CA0F4C">
      <w:pPr>
        <w:spacing w:after="50" w:line="600" w:lineRule="exact"/>
        <w:ind w:firstLineChars="100" w:firstLine="360"/>
        <w:jc w:val="center"/>
        <w:rPr>
          <w:rFonts w:ascii="仿宋_GB2312" w:eastAsia="仿宋_GB2312" w:hAnsi="宋体"/>
          <w:sz w:val="36"/>
        </w:rPr>
      </w:pPr>
    </w:p>
    <w:p w:rsidR="00CA0F4C" w:rsidRDefault="00CA0F4C">
      <w:pPr>
        <w:spacing w:after="50" w:line="600" w:lineRule="exact"/>
        <w:ind w:left="-3" w:hanging="3"/>
        <w:jc w:val="center"/>
        <w:rPr>
          <w:rFonts w:ascii="仿宋_GB2312" w:eastAsia="仿宋_GB2312" w:hAnsi="宋体"/>
          <w:sz w:val="36"/>
        </w:rPr>
      </w:pPr>
    </w:p>
    <w:p w:rsidR="00CA0F4C" w:rsidRDefault="00CD7769">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CA0F4C" w:rsidRDefault="00CD7769">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CA0F4C" w:rsidRDefault="00CD7769">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文</w:t>
      </w:r>
      <w:r>
        <w:rPr>
          <w:rFonts w:ascii="黑体" w:eastAsia="黑体" w:hAnsi="黑体" w:cs="黑体" w:hint="eastAsia"/>
          <w:sz w:val="96"/>
          <w:szCs w:val="96"/>
        </w:rPr>
        <w:t xml:space="preserve"> </w:t>
      </w:r>
    </w:p>
    <w:p w:rsidR="00CA0F4C" w:rsidRDefault="00CD7769">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CA0F4C" w:rsidRDefault="00CA0F4C">
      <w:pPr>
        <w:spacing w:line="600" w:lineRule="exact"/>
        <w:jc w:val="center"/>
        <w:rPr>
          <w:rFonts w:ascii="仿宋_GB2312" w:eastAsia="仿宋_GB2312" w:hAnsi="宋体"/>
          <w:b/>
          <w:bCs/>
          <w:sz w:val="28"/>
        </w:rPr>
      </w:pPr>
    </w:p>
    <w:p w:rsidR="00CA0F4C" w:rsidRDefault="00CD7769">
      <w:pPr>
        <w:spacing w:line="600" w:lineRule="exact"/>
        <w:jc w:val="center"/>
        <w:rPr>
          <w:rFonts w:ascii="仿宋_GB2312" w:eastAsia="仿宋_GB2312" w:hAnsi="宋体"/>
          <w:b/>
          <w:bCs/>
          <w:sz w:val="28"/>
        </w:rPr>
      </w:pPr>
      <w:r>
        <w:rPr>
          <w:rFonts w:ascii="仿宋_GB2312" w:eastAsia="仿宋_GB2312" w:hAnsi="宋体" w:hint="eastAsia"/>
          <w:b/>
          <w:bCs/>
          <w:sz w:val="28"/>
        </w:rPr>
        <w:t>二〇一六年十月十二日</w:t>
      </w:r>
    </w:p>
    <w:p w:rsidR="00CA0F4C" w:rsidRDefault="00CA0F4C">
      <w:pPr>
        <w:spacing w:afterLines="50" w:after="156"/>
        <w:jc w:val="center"/>
        <w:rPr>
          <w:rFonts w:ascii="黑体" w:eastAsia="黑体" w:hAnsi="黑体" w:cs="黑体"/>
          <w:sz w:val="52"/>
          <w:szCs w:val="52"/>
        </w:rPr>
        <w:sectPr w:rsidR="00CA0F4C">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CA0F4C" w:rsidRDefault="00CD7769">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CA0F4C" w:rsidRDefault="00CD7769">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a"/>
            <w:rFonts w:ascii="黑体" w:eastAsia="黑体" w:hAnsi="黑体" w:hint="eastAsia"/>
            <w:sz w:val="24"/>
          </w:rPr>
          <w:t>第一部分</w:t>
        </w:r>
        <w:r>
          <w:rPr>
            <w:rStyle w:val="aa"/>
            <w:rFonts w:ascii="黑体" w:eastAsia="黑体" w:hAnsi="黑体"/>
            <w:sz w:val="24"/>
          </w:rPr>
          <w:t xml:space="preserve"> </w:t>
        </w:r>
        <w:r>
          <w:rPr>
            <w:rStyle w:val="aa"/>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52" w:history="1">
        <w:r>
          <w:rPr>
            <w:rStyle w:val="aa"/>
            <w:rFonts w:ascii="仿宋_GB2312" w:eastAsia="仿宋_GB2312" w:hAnsi="仿宋_GB2312" w:hint="eastAsia"/>
            <w:sz w:val="24"/>
          </w:rPr>
          <w:t>一、招标项目</w:t>
        </w:r>
        <w:r>
          <w:rPr>
            <w:sz w:val="24"/>
          </w:rPr>
          <w:tab/>
        </w:r>
        <w:r>
          <w:rPr>
            <w:sz w:val="24"/>
          </w:rPr>
          <w:fldChar w:fldCharType="begin"/>
        </w:r>
        <w:r>
          <w:rPr>
            <w:sz w:val="24"/>
          </w:rPr>
          <w:instrText xml:space="preserve"> PAGEREF _Toc373500452 \h </w:instrText>
        </w:r>
        <w:r>
          <w:rPr>
            <w:sz w:val="24"/>
          </w:rPr>
        </w:r>
        <w:r>
          <w:rPr>
            <w:sz w:val="24"/>
          </w:rPr>
          <w:fldChar w:fldCharType="separate"/>
        </w:r>
        <w:r>
          <w:rPr>
            <w:sz w:val="24"/>
          </w:rPr>
          <w:t>2</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53" w:history="1">
        <w:r>
          <w:rPr>
            <w:rStyle w:val="aa"/>
            <w:rFonts w:ascii="仿宋_GB2312" w:eastAsia="仿宋_GB2312" w:hAnsi="仿宋_GB2312" w:hint="eastAsia"/>
            <w:sz w:val="24"/>
          </w:rPr>
          <w:t>二、投标截止时间及方式</w:t>
        </w:r>
        <w:r>
          <w:rPr>
            <w:sz w:val="24"/>
          </w:rPr>
          <w:tab/>
        </w:r>
        <w:r>
          <w:rPr>
            <w:sz w:val="24"/>
          </w:rPr>
          <w:fldChar w:fldCharType="begin"/>
        </w:r>
        <w:r>
          <w:rPr>
            <w:sz w:val="24"/>
          </w:rPr>
          <w:instrText xml:space="preserve"> PAGEREF _</w:instrText>
        </w:r>
        <w:r>
          <w:rPr>
            <w:sz w:val="24"/>
          </w:rPr>
          <w:instrText xml:space="preserve">Toc373500453 \h </w:instrText>
        </w:r>
        <w:r>
          <w:rPr>
            <w:sz w:val="24"/>
          </w:rPr>
        </w:r>
        <w:r>
          <w:rPr>
            <w:sz w:val="24"/>
          </w:rPr>
          <w:fldChar w:fldCharType="separate"/>
        </w:r>
        <w:r>
          <w:rPr>
            <w:sz w:val="24"/>
          </w:rPr>
          <w:t>2</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54" w:history="1">
        <w:r>
          <w:rPr>
            <w:rStyle w:val="aa"/>
            <w:rFonts w:ascii="仿宋_GB2312" w:eastAsia="仿宋_GB2312" w:hAnsi="仿宋_GB2312" w:hint="eastAsia"/>
            <w:sz w:val="24"/>
          </w:rPr>
          <w:t>三、开标时间及地点</w:t>
        </w:r>
        <w:r>
          <w:rPr>
            <w:sz w:val="24"/>
          </w:rPr>
          <w:tab/>
        </w:r>
        <w:r>
          <w:rPr>
            <w:sz w:val="24"/>
          </w:rPr>
          <w:fldChar w:fldCharType="begin"/>
        </w:r>
        <w:r>
          <w:rPr>
            <w:sz w:val="24"/>
          </w:rPr>
          <w:instrText xml:space="preserve"> PAGEREF _Toc373500454 \h </w:instrText>
        </w:r>
        <w:r>
          <w:rPr>
            <w:sz w:val="24"/>
          </w:rPr>
        </w:r>
        <w:r>
          <w:rPr>
            <w:sz w:val="24"/>
          </w:rPr>
          <w:fldChar w:fldCharType="separate"/>
        </w:r>
        <w:r>
          <w:rPr>
            <w:sz w:val="24"/>
          </w:rPr>
          <w:t>2</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55" w:history="1">
        <w:r>
          <w:rPr>
            <w:rStyle w:val="aa"/>
            <w:rFonts w:ascii="仿宋_GB2312" w:eastAsia="仿宋_GB2312" w:hAnsi="仿宋_GB2312" w:hint="eastAsia"/>
            <w:sz w:val="24"/>
          </w:rPr>
          <w:t>四、联系方式</w:t>
        </w:r>
        <w:r>
          <w:rPr>
            <w:sz w:val="24"/>
          </w:rPr>
          <w:tab/>
        </w:r>
        <w:r>
          <w:rPr>
            <w:sz w:val="24"/>
          </w:rPr>
          <w:fldChar w:fldCharType="begin"/>
        </w:r>
        <w:r>
          <w:rPr>
            <w:sz w:val="24"/>
          </w:rPr>
          <w:instrText xml:space="preserve"> PAGEREF _Toc373500455 \h </w:instrText>
        </w:r>
        <w:r>
          <w:rPr>
            <w:sz w:val="24"/>
          </w:rPr>
        </w:r>
        <w:r>
          <w:rPr>
            <w:sz w:val="24"/>
          </w:rPr>
          <w:fldChar w:fldCharType="separate"/>
        </w:r>
        <w:r>
          <w:rPr>
            <w:sz w:val="24"/>
          </w:rPr>
          <w:t>2</w:t>
        </w:r>
        <w:r>
          <w:rPr>
            <w:sz w:val="24"/>
          </w:rPr>
          <w:fldChar w:fldCharType="end"/>
        </w:r>
      </w:hyperlink>
    </w:p>
    <w:p w:rsidR="00CA0F4C" w:rsidRDefault="00CD7769">
      <w:pPr>
        <w:pStyle w:val="10"/>
        <w:tabs>
          <w:tab w:val="right" w:leader="dot" w:pos="10014"/>
        </w:tabs>
        <w:spacing w:line="360" w:lineRule="auto"/>
        <w:rPr>
          <w:rFonts w:ascii="Calibri" w:hAnsi="Calibri"/>
          <w:sz w:val="24"/>
        </w:rPr>
      </w:pPr>
      <w:hyperlink w:anchor="_Toc373500456" w:history="1">
        <w:r>
          <w:rPr>
            <w:rStyle w:val="aa"/>
            <w:rFonts w:ascii="黑体" w:eastAsia="黑体" w:hAnsi="黑体" w:cs="黑体" w:hint="eastAsia"/>
            <w:sz w:val="24"/>
          </w:rPr>
          <w:t>第二部分</w:t>
        </w:r>
        <w:r>
          <w:rPr>
            <w:rStyle w:val="aa"/>
            <w:rFonts w:ascii="黑体" w:eastAsia="黑体" w:hAnsi="黑体" w:cs="黑体"/>
            <w:sz w:val="24"/>
          </w:rPr>
          <w:t xml:space="preserve"> </w:t>
        </w:r>
        <w:r>
          <w:rPr>
            <w:rStyle w:val="aa"/>
            <w:rFonts w:ascii="黑体" w:eastAsia="黑体" w:hAnsi="黑体" w:cs="黑体" w:hint="eastAsia"/>
            <w:sz w:val="24"/>
          </w:rPr>
          <w:t>投标须知</w:t>
        </w:r>
        <w:r>
          <w:rPr>
            <w:sz w:val="24"/>
          </w:rPr>
          <w:tab/>
        </w:r>
        <w:r>
          <w:rPr>
            <w:sz w:val="24"/>
          </w:rPr>
          <w:fldChar w:fldCharType="begin"/>
        </w:r>
        <w:r>
          <w:rPr>
            <w:sz w:val="24"/>
          </w:rPr>
          <w:instrText xml:space="preserve"> PAGEREF _Toc373500456 \h </w:instrText>
        </w:r>
        <w:r>
          <w:rPr>
            <w:sz w:val="24"/>
          </w:rPr>
        </w:r>
        <w:r>
          <w:rPr>
            <w:sz w:val="24"/>
          </w:rPr>
          <w:fldChar w:fldCharType="separate"/>
        </w:r>
        <w:r>
          <w:rPr>
            <w:sz w:val="24"/>
          </w:rPr>
          <w:t>3</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57" w:history="1">
        <w:r>
          <w:rPr>
            <w:rStyle w:val="aa"/>
            <w:rFonts w:ascii="仿宋_GB2312" w:eastAsia="仿宋_GB2312" w:hAnsi="仿宋_GB2312" w:hint="eastAsia"/>
            <w:b/>
            <w:bCs/>
            <w:sz w:val="24"/>
          </w:rPr>
          <w:t>一、概述</w:t>
        </w:r>
        <w:r>
          <w:rPr>
            <w:sz w:val="24"/>
          </w:rPr>
          <w:tab/>
        </w:r>
        <w:r>
          <w:rPr>
            <w:sz w:val="24"/>
          </w:rPr>
          <w:fldChar w:fldCharType="begin"/>
        </w:r>
        <w:r>
          <w:rPr>
            <w:sz w:val="24"/>
          </w:rPr>
          <w:instrText xml:space="preserve"> PAGEREF _Toc373500457 \h </w:instrText>
        </w:r>
        <w:r>
          <w:rPr>
            <w:sz w:val="24"/>
          </w:rPr>
        </w:r>
        <w:r>
          <w:rPr>
            <w:sz w:val="24"/>
          </w:rPr>
          <w:fldChar w:fldCharType="separate"/>
        </w:r>
        <w:r>
          <w:rPr>
            <w:sz w:val="24"/>
          </w:rPr>
          <w:t>3</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58" w:history="1">
        <w:r>
          <w:rPr>
            <w:rStyle w:val="aa"/>
            <w:rFonts w:ascii="仿宋_GB2312" w:eastAsia="仿宋_GB2312" w:hAnsi="仿宋_GB2312" w:hint="eastAsia"/>
            <w:b/>
            <w:bCs/>
            <w:sz w:val="24"/>
          </w:rPr>
          <w:t>二、招标文件</w:t>
        </w:r>
        <w:r>
          <w:rPr>
            <w:sz w:val="24"/>
          </w:rPr>
          <w:tab/>
        </w:r>
        <w:r>
          <w:rPr>
            <w:sz w:val="24"/>
          </w:rPr>
          <w:fldChar w:fldCharType="begin"/>
        </w:r>
        <w:r>
          <w:rPr>
            <w:sz w:val="24"/>
          </w:rPr>
          <w:instrText xml:space="preserve"> PAGEREF _Toc373500458 \h </w:instrText>
        </w:r>
        <w:r>
          <w:rPr>
            <w:sz w:val="24"/>
          </w:rPr>
        </w:r>
        <w:r>
          <w:rPr>
            <w:sz w:val="24"/>
          </w:rPr>
          <w:fldChar w:fldCharType="separate"/>
        </w:r>
        <w:r>
          <w:rPr>
            <w:sz w:val="24"/>
          </w:rPr>
          <w:t>4</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59" w:history="1">
        <w:r>
          <w:rPr>
            <w:rStyle w:val="aa"/>
            <w:rFonts w:ascii="仿宋_GB2312" w:eastAsia="仿宋_GB2312" w:hAnsi="仿宋_GB2312" w:hint="eastAsia"/>
            <w:b/>
            <w:bCs/>
            <w:sz w:val="24"/>
          </w:rPr>
          <w:t>三、投标文件</w:t>
        </w:r>
        <w:r>
          <w:rPr>
            <w:sz w:val="24"/>
          </w:rPr>
          <w:tab/>
        </w:r>
        <w:r>
          <w:rPr>
            <w:sz w:val="24"/>
          </w:rPr>
          <w:fldChar w:fldCharType="begin"/>
        </w:r>
        <w:r>
          <w:rPr>
            <w:sz w:val="24"/>
          </w:rPr>
          <w:instrText xml:space="preserve"> PAGEREF _Toc373500459 \h </w:instrText>
        </w:r>
        <w:r>
          <w:rPr>
            <w:sz w:val="24"/>
          </w:rPr>
        </w:r>
        <w:r>
          <w:rPr>
            <w:sz w:val="24"/>
          </w:rPr>
          <w:fldChar w:fldCharType="separate"/>
        </w:r>
        <w:r>
          <w:rPr>
            <w:sz w:val="24"/>
          </w:rPr>
          <w:t>5</w:t>
        </w:r>
        <w:r>
          <w:rPr>
            <w:sz w:val="24"/>
          </w:rPr>
          <w:fldChar w:fldCharType="end"/>
        </w:r>
      </w:hyperlink>
    </w:p>
    <w:p w:rsidR="00CA0F4C" w:rsidRDefault="00CD7769">
      <w:pPr>
        <w:pStyle w:val="20"/>
        <w:tabs>
          <w:tab w:val="right" w:leader="dot" w:pos="10014"/>
        </w:tabs>
        <w:spacing w:line="360" w:lineRule="auto"/>
        <w:rPr>
          <w:rFonts w:ascii="Calibri" w:hAnsi="Calibri"/>
          <w:sz w:val="24"/>
        </w:rPr>
      </w:pPr>
      <w:hyperlink w:anchor="_Toc373500460" w:history="1">
        <w:r>
          <w:rPr>
            <w:rStyle w:val="aa"/>
            <w:rFonts w:ascii="仿宋_GB2312" w:eastAsia="仿宋_GB2312" w:hAnsi="仿宋_GB2312" w:hint="eastAsia"/>
            <w:b/>
            <w:bCs/>
            <w:sz w:val="24"/>
          </w:rPr>
          <w:t>四、开标及评标</w:t>
        </w:r>
        <w:r>
          <w:rPr>
            <w:sz w:val="24"/>
          </w:rPr>
          <w:tab/>
        </w:r>
        <w:r>
          <w:rPr>
            <w:sz w:val="24"/>
          </w:rPr>
          <w:fldChar w:fldCharType="begin"/>
        </w:r>
        <w:r>
          <w:rPr>
            <w:sz w:val="24"/>
          </w:rPr>
          <w:instrText xml:space="preserve"> PAGEREF _Toc373500460 \h </w:instrText>
        </w:r>
        <w:r>
          <w:rPr>
            <w:sz w:val="24"/>
          </w:rPr>
        </w:r>
        <w:r>
          <w:rPr>
            <w:sz w:val="24"/>
          </w:rPr>
          <w:fldChar w:fldCharType="separate"/>
        </w:r>
        <w:r>
          <w:rPr>
            <w:sz w:val="24"/>
          </w:rPr>
          <w:t>7</w:t>
        </w:r>
        <w:r>
          <w:rPr>
            <w:sz w:val="24"/>
          </w:rPr>
          <w:fldChar w:fldCharType="end"/>
        </w:r>
      </w:hyperlink>
    </w:p>
    <w:p w:rsidR="00CA0F4C" w:rsidRDefault="00CD7769">
      <w:pPr>
        <w:pStyle w:val="10"/>
        <w:tabs>
          <w:tab w:val="right" w:leader="dot" w:pos="10014"/>
        </w:tabs>
        <w:spacing w:line="360" w:lineRule="auto"/>
        <w:rPr>
          <w:rFonts w:ascii="Calibri" w:hAnsi="Calibri"/>
          <w:sz w:val="24"/>
        </w:rPr>
      </w:pPr>
      <w:hyperlink w:anchor="_Toc373500461" w:history="1">
        <w:r>
          <w:rPr>
            <w:rStyle w:val="aa"/>
            <w:rFonts w:ascii="黑体" w:eastAsia="黑体" w:hAnsi="黑体" w:cs="黑体" w:hint="eastAsia"/>
            <w:sz w:val="24"/>
          </w:rPr>
          <w:t>第三部分</w:t>
        </w:r>
        <w:r>
          <w:rPr>
            <w:rStyle w:val="aa"/>
            <w:rFonts w:ascii="黑体" w:eastAsia="黑体" w:hAnsi="黑体" w:cs="黑体"/>
            <w:sz w:val="24"/>
          </w:rPr>
          <w:t xml:space="preserve"> </w:t>
        </w:r>
        <w:r>
          <w:rPr>
            <w:rStyle w:val="aa"/>
            <w:rFonts w:ascii="黑体" w:eastAsia="黑体" w:hAnsi="黑体" w:cs="黑体" w:hint="eastAsia"/>
            <w:sz w:val="24"/>
          </w:rPr>
          <w:t>招标项目清单及技术参数要求</w:t>
        </w:r>
        <w:r>
          <w:rPr>
            <w:sz w:val="24"/>
          </w:rPr>
          <w:tab/>
        </w:r>
        <w:r>
          <w:rPr>
            <w:rFonts w:hint="eastAsia"/>
            <w:sz w:val="24"/>
          </w:rPr>
          <w:t>1</w:t>
        </w:r>
      </w:hyperlink>
      <w:r>
        <w:rPr>
          <w:rFonts w:hint="eastAsia"/>
          <w:sz w:val="24"/>
        </w:rPr>
        <w:t>0</w:t>
      </w:r>
    </w:p>
    <w:p w:rsidR="00CA0F4C" w:rsidRDefault="00CD7769">
      <w:pPr>
        <w:pStyle w:val="10"/>
        <w:tabs>
          <w:tab w:val="right" w:leader="dot" w:pos="10014"/>
        </w:tabs>
        <w:spacing w:line="360" w:lineRule="auto"/>
        <w:rPr>
          <w:rFonts w:ascii="Calibri" w:hAnsi="Calibri"/>
          <w:sz w:val="24"/>
        </w:rPr>
      </w:pPr>
      <w:hyperlink w:anchor="_Toc373500462" w:history="1">
        <w:r>
          <w:rPr>
            <w:rStyle w:val="aa"/>
            <w:rFonts w:ascii="黑体" w:eastAsia="黑体" w:hAnsi="黑体" w:cs="黑体" w:hint="eastAsia"/>
            <w:sz w:val="24"/>
          </w:rPr>
          <w:t>第四部分</w:t>
        </w:r>
        <w:r>
          <w:rPr>
            <w:rStyle w:val="aa"/>
            <w:rFonts w:ascii="黑体" w:eastAsia="黑体" w:hAnsi="黑体" w:cs="黑体"/>
            <w:sz w:val="24"/>
          </w:rPr>
          <w:t xml:space="preserve"> </w:t>
        </w:r>
        <w:r>
          <w:rPr>
            <w:rStyle w:val="aa"/>
            <w:rFonts w:ascii="黑体" w:eastAsia="黑体" w:hAnsi="黑体" w:cs="黑体" w:hint="eastAsia"/>
            <w:sz w:val="24"/>
          </w:rPr>
          <w:t>合同主要条款</w:t>
        </w:r>
        <w:r>
          <w:rPr>
            <w:sz w:val="24"/>
          </w:rPr>
          <w:tab/>
        </w:r>
        <w:r>
          <w:rPr>
            <w:rFonts w:hint="eastAsia"/>
            <w:sz w:val="24"/>
          </w:rPr>
          <w:t>1</w:t>
        </w:r>
      </w:hyperlink>
      <w:r>
        <w:rPr>
          <w:rFonts w:hint="eastAsia"/>
          <w:sz w:val="24"/>
        </w:rPr>
        <w:t>8</w:t>
      </w:r>
    </w:p>
    <w:p w:rsidR="00CA0F4C" w:rsidRDefault="00CD7769">
      <w:pPr>
        <w:pStyle w:val="20"/>
        <w:tabs>
          <w:tab w:val="right" w:leader="dot" w:pos="10014"/>
        </w:tabs>
        <w:spacing w:line="360" w:lineRule="auto"/>
        <w:rPr>
          <w:rFonts w:ascii="Calibri" w:hAnsi="Calibri"/>
          <w:sz w:val="24"/>
        </w:rPr>
      </w:pPr>
      <w:hyperlink w:anchor="_Toc373500463" w:history="1">
        <w:r>
          <w:rPr>
            <w:rStyle w:val="aa"/>
            <w:rFonts w:ascii="仿宋" w:eastAsia="仿宋" w:hAnsi="仿宋" w:cs="仿宋" w:hint="eastAsia"/>
            <w:sz w:val="24"/>
          </w:rPr>
          <w:t>一、</w:t>
        </w:r>
        <w:r>
          <w:rPr>
            <w:rStyle w:val="aa"/>
            <w:rFonts w:ascii="仿宋" w:eastAsia="仿宋" w:hAnsi="仿宋" w:cs="仿宋" w:hint="eastAsia"/>
            <w:sz w:val="24"/>
          </w:rPr>
          <w:t xml:space="preserve"> </w:t>
        </w:r>
        <w:r>
          <w:rPr>
            <w:rStyle w:val="aa"/>
            <w:rFonts w:ascii="仿宋" w:eastAsia="仿宋" w:hAnsi="仿宋" w:cs="仿宋" w:hint="eastAsia"/>
            <w:sz w:val="24"/>
          </w:rPr>
          <w:t>产品要求</w:t>
        </w:r>
        <w:r>
          <w:rPr>
            <w:sz w:val="24"/>
          </w:rPr>
          <w:tab/>
        </w:r>
        <w:r>
          <w:rPr>
            <w:rFonts w:hint="eastAsia"/>
            <w:sz w:val="24"/>
          </w:rPr>
          <w:t>1</w:t>
        </w:r>
      </w:hyperlink>
      <w:r>
        <w:rPr>
          <w:rFonts w:hint="eastAsia"/>
          <w:sz w:val="24"/>
        </w:rPr>
        <w:t>8</w:t>
      </w:r>
    </w:p>
    <w:p w:rsidR="00CA0F4C" w:rsidRDefault="00CD7769">
      <w:pPr>
        <w:pStyle w:val="20"/>
        <w:tabs>
          <w:tab w:val="right" w:leader="dot" w:pos="10014"/>
        </w:tabs>
        <w:spacing w:line="360" w:lineRule="auto"/>
        <w:rPr>
          <w:rFonts w:ascii="Calibri" w:hAnsi="Calibri"/>
          <w:sz w:val="24"/>
        </w:rPr>
      </w:pPr>
      <w:hyperlink w:anchor="_Toc373500464" w:history="1">
        <w:r>
          <w:rPr>
            <w:rStyle w:val="aa"/>
            <w:rFonts w:ascii="仿宋" w:eastAsia="仿宋" w:hAnsi="仿宋" w:cs="仿宋" w:hint="eastAsia"/>
            <w:sz w:val="24"/>
          </w:rPr>
          <w:t>二、</w:t>
        </w:r>
        <w:r>
          <w:rPr>
            <w:rStyle w:val="aa"/>
            <w:rFonts w:ascii="仿宋" w:eastAsia="仿宋" w:hAnsi="仿宋" w:cs="仿宋" w:hint="eastAsia"/>
            <w:sz w:val="24"/>
          </w:rPr>
          <w:t xml:space="preserve"> </w:t>
        </w:r>
        <w:r>
          <w:rPr>
            <w:rStyle w:val="aa"/>
            <w:rFonts w:ascii="仿宋" w:eastAsia="仿宋" w:hAnsi="仿宋" w:cs="仿宋" w:hint="eastAsia"/>
            <w:sz w:val="24"/>
          </w:rPr>
          <w:t>供货及验收</w:t>
        </w:r>
        <w:r>
          <w:rPr>
            <w:sz w:val="24"/>
          </w:rPr>
          <w:tab/>
        </w:r>
        <w:r>
          <w:rPr>
            <w:rFonts w:hint="eastAsia"/>
            <w:sz w:val="24"/>
          </w:rPr>
          <w:t>1</w:t>
        </w:r>
      </w:hyperlink>
      <w:r>
        <w:rPr>
          <w:rFonts w:hint="eastAsia"/>
          <w:sz w:val="24"/>
        </w:rPr>
        <w:t>8</w:t>
      </w:r>
    </w:p>
    <w:p w:rsidR="00CA0F4C" w:rsidRDefault="00CD7769">
      <w:pPr>
        <w:pStyle w:val="20"/>
        <w:tabs>
          <w:tab w:val="right" w:leader="dot" w:pos="10014"/>
        </w:tabs>
        <w:spacing w:line="360" w:lineRule="auto"/>
        <w:rPr>
          <w:rFonts w:ascii="Calibri" w:hAnsi="Calibri"/>
          <w:sz w:val="24"/>
        </w:rPr>
      </w:pPr>
      <w:hyperlink w:anchor="_Toc373500465" w:history="1">
        <w:r>
          <w:rPr>
            <w:rStyle w:val="aa"/>
            <w:rFonts w:ascii="仿宋" w:eastAsia="仿宋" w:hAnsi="仿宋" w:cs="仿宋" w:hint="eastAsia"/>
            <w:sz w:val="24"/>
          </w:rPr>
          <w:t>三、</w:t>
        </w:r>
        <w:r>
          <w:rPr>
            <w:rStyle w:val="aa"/>
            <w:rFonts w:ascii="仿宋" w:eastAsia="仿宋" w:hAnsi="仿宋" w:cs="仿宋" w:hint="eastAsia"/>
            <w:sz w:val="24"/>
          </w:rPr>
          <w:t xml:space="preserve"> </w:t>
        </w:r>
        <w:r>
          <w:rPr>
            <w:rStyle w:val="aa"/>
            <w:rFonts w:ascii="仿宋" w:eastAsia="仿宋" w:hAnsi="仿宋" w:cs="仿宋" w:hint="eastAsia"/>
            <w:sz w:val="24"/>
          </w:rPr>
          <w:t>售后服务</w:t>
        </w:r>
        <w:r>
          <w:rPr>
            <w:sz w:val="24"/>
          </w:rPr>
          <w:tab/>
        </w:r>
        <w:r>
          <w:rPr>
            <w:rFonts w:hint="eastAsia"/>
            <w:sz w:val="24"/>
          </w:rPr>
          <w:t>1</w:t>
        </w:r>
      </w:hyperlink>
      <w:r>
        <w:rPr>
          <w:rFonts w:hint="eastAsia"/>
          <w:sz w:val="24"/>
        </w:rPr>
        <w:t>9</w:t>
      </w:r>
    </w:p>
    <w:p w:rsidR="00CA0F4C" w:rsidRDefault="00CD7769">
      <w:pPr>
        <w:pStyle w:val="20"/>
        <w:tabs>
          <w:tab w:val="right" w:leader="dot" w:pos="10014"/>
        </w:tabs>
        <w:spacing w:line="360" w:lineRule="auto"/>
        <w:rPr>
          <w:rFonts w:ascii="Calibri" w:hAnsi="Calibri"/>
          <w:sz w:val="24"/>
        </w:rPr>
      </w:pPr>
      <w:hyperlink w:anchor="_Toc373500466" w:history="1">
        <w:r>
          <w:rPr>
            <w:rStyle w:val="aa"/>
            <w:rFonts w:ascii="仿宋" w:eastAsia="仿宋" w:hAnsi="仿宋" w:cs="仿宋" w:hint="eastAsia"/>
            <w:sz w:val="24"/>
          </w:rPr>
          <w:t>四、</w:t>
        </w:r>
        <w:r>
          <w:rPr>
            <w:rStyle w:val="aa"/>
            <w:rFonts w:ascii="仿宋" w:eastAsia="仿宋" w:hAnsi="仿宋" w:cs="仿宋" w:hint="eastAsia"/>
            <w:sz w:val="24"/>
          </w:rPr>
          <w:t xml:space="preserve"> </w:t>
        </w:r>
        <w:r>
          <w:rPr>
            <w:rStyle w:val="aa"/>
            <w:rFonts w:ascii="仿宋" w:eastAsia="仿宋" w:hAnsi="仿宋" w:cs="仿宋" w:hint="eastAsia"/>
            <w:sz w:val="24"/>
          </w:rPr>
          <w:t>付款方式</w:t>
        </w:r>
        <w:r>
          <w:rPr>
            <w:sz w:val="24"/>
          </w:rPr>
          <w:tab/>
        </w:r>
        <w:r>
          <w:rPr>
            <w:rFonts w:hint="eastAsia"/>
            <w:sz w:val="24"/>
          </w:rPr>
          <w:t>1</w:t>
        </w:r>
      </w:hyperlink>
      <w:r>
        <w:rPr>
          <w:rFonts w:hint="eastAsia"/>
          <w:sz w:val="24"/>
        </w:rPr>
        <w:t>9</w:t>
      </w:r>
    </w:p>
    <w:p w:rsidR="00CA0F4C" w:rsidRDefault="00CD7769">
      <w:pPr>
        <w:pStyle w:val="10"/>
        <w:tabs>
          <w:tab w:val="right" w:leader="dot" w:pos="10014"/>
        </w:tabs>
        <w:spacing w:line="360" w:lineRule="auto"/>
        <w:rPr>
          <w:rFonts w:ascii="Calibri" w:hAnsi="Calibri"/>
          <w:sz w:val="24"/>
        </w:rPr>
      </w:pPr>
      <w:hyperlink w:anchor="_Toc373500467" w:history="1">
        <w:r>
          <w:rPr>
            <w:rStyle w:val="aa"/>
            <w:rFonts w:ascii="黑体" w:eastAsia="黑体" w:hAnsi="黑体" w:cs="黑体" w:hint="eastAsia"/>
            <w:sz w:val="24"/>
          </w:rPr>
          <w:t>第五部分</w:t>
        </w:r>
        <w:r>
          <w:rPr>
            <w:rStyle w:val="aa"/>
            <w:rFonts w:ascii="黑体" w:eastAsia="黑体" w:hAnsi="黑体" w:cs="黑体"/>
            <w:sz w:val="24"/>
          </w:rPr>
          <w:t xml:space="preserve"> </w:t>
        </w:r>
        <w:r>
          <w:rPr>
            <w:rStyle w:val="aa"/>
            <w:rFonts w:ascii="黑体" w:eastAsia="黑体" w:hAnsi="黑体" w:cs="黑体" w:hint="eastAsia"/>
            <w:sz w:val="24"/>
          </w:rPr>
          <w:t>附件</w:t>
        </w:r>
        <w:r>
          <w:rPr>
            <w:sz w:val="24"/>
          </w:rPr>
          <w:tab/>
        </w:r>
        <w:r>
          <w:rPr>
            <w:rFonts w:hint="eastAsia"/>
            <w:sz w:val="24"/>
          </w:rPr>
          <w:t>2</w:t>
        </w:r>
      </w:hyperlink>
      <w:r>
        <w:rPr>
          <w:rFonts w:hint="eastAsia"/>
          <w:sz w:val="24"/>
        </w:rPr>
        <w:t>1</w:t>
      </w:r>
    </w:p>
    <w:p w:rsidR="00CA0F4C" w:rsidRDefault="00CD7769">
      <w:pPr>
        <w:pStyle w:val="20"/>
        <w:tabs>
          <w:tab w:val="right" w:leader="dot" w:pos="10014"/>
        </w:tabs>
        <w:spacing w:line="360" w:lineRule="auto"/>
        <w:rPr>
          <w:rFonts w:ascii="Calibri" w:hAnsi="Calibri"/>
          <w:sz w:val="24"/>
        </w:rPr>
      </w:pPr>
      <w:hyperlink w:anchor="_Toc373500468" w:history="1">
        <w:r>
          <w:rPr>
            <w:rStyle w:val="aa"/>
            <w:rFonts w:ascii="仿宋" w:eastAsia="仿宋" w:hAnsi="仿宋" w:cs="仿宋" w:hint="eastAsia"/>
            <w:b/>
            <w:sz w:val="24"/>
          </w:rPr>
          <w:t>开标一览表</w:t>
        </w:r>
        <w:r>
          <w:rPr>
            <w:sz w:val="24"/>
          </w:rPr>
          <w:tab/>
        </w:r>
        <w:r>
          <w:rPr>
            <w:rFonts w:hint="eastAsia"/>
            <w:sz w:val="24"/>
          </w:rPr>
          <w:t>2</w:t>
        </w:r>
      </w:hyperlink>
      <w:r>
        <w:rPr>
          <w:rFonts w:hint="eastAsia"/>
          <w:sz w:val="24"/>
        </w:rPr>
        <w:t>1</w:t>
      </w:r>
    </w:p>
    <w:p w:rsidR="00CA0F4C" w:rsidRDefault="00CD7769">
      <w:pPr>
        <w:pStyle w:val="20"/>
        <w:tabs>
          <w:tab w:val="right" w:leader="dot" w:pos="10014"/>
        </w:tabs>
        <w:spacing w:line="360" w:lineRule="auto"/>
        <w:rPr>
          <w:rFonts w:ascii="Calibri" w:hAnsi="Calibri"/>
          <w:sz w:val="24"/>
        </w:rPr>
      </w:pPr>
      <w:hyperlink w:anchor="_Toc373500469" w:history="1">
        <w:r>
          <w:rPr>
            <w:rStyle w:val="aa"/>
            <w:rFonts w:ascii="仿宋" w:eastAsia="仿宋" w:hAnsi="仿宋" w:cs="仿宋" w:hint="eastAsia"/>
            <w:b/>
            <w:sz w:val="24"/>
          </w:rPr>
          <w:t>投标函</w:t>
        </w:r>
        <w:r>
          <w:rPr>
            <w:sz w:val="24"/>
          </w:rPr>
          <w:tab/>
        </w:r>
        <w:r>
          <w:rPr>
            <w:rFonts w:hint="eastAsia"/>
            <w:sz w:val="24"/>
          </w:rPr>
          <w:t>2</w:t>
        </w:r>
      </w:hyperlink>
      <w:r>
        <w:rPr>
          <w:rFonts w:hint="eastAsia"/>
          <w:sz w:val="24"/>
        </w:rPr>
        <w:t>2</w:t>
      </w:r>
    </w:p>
    <w:p w:rsidR="00CA0F4C" w:rsidRDefault="00CD7769">
      <w:pPr>
        <w:pStyle w:val="20"/>
        <w:tabs>
          <w:tab w:val="right" w:leader="dot" w:pos="10014"/>
        </w:tabs>
        <w:spacing w:line="360" w:lineRule="auto"/>
        <w:rPr>
          <w:rFonts w:ascii="Calibri" w:hAnsi="Calibri"/>
          <w:sz w:val="24"/>
        </w:rPr>
      </w:pPr>
      <w:hyperlink w:anchor="_Toc373500470" w:history="1">
        <w:r>
          <w:rPr>
            <w:rStyle w:val="aa"/>
            <w:rFonts w:ascii="仿宋" w:eastAsia="仿宋" w:hAnsi="仿宋" w:cs="仿宋" w:hint="eastAsia"/>
            <w:b/>
            <w:sz w:val="24"/>
          </w:rPr>
          <w:t>投标报价明细表</w:t>
        </w:r>
        <w:r>
          <w:rPr>
            <w:sz w:val="24"/>
          </w:rPr>
          <w:tab/>
        </w:r>
        <w:r>
          <w:rPr>
            <w:rFonts w:hint="eastAsia"/>
            <w:sz w:val="24"/>
          </w:rPr>
          <w:t>2</w:t>
        </w:r>
      </w:hyperlink>
      <w:r>
        <w:rPr>
          <w:rFonts w:hint="eastAsia"/>
          <w:sz w:val="24"/>
        </w:rPr>
        <w:t>3</w:t>
      </w:r>
    </w:p>
    <w:p w:rsidR="00CA0F4C" w:rsidRDefault="00CD7769">
      <w:pPr>
        <w:pStyle w:val="20"/>
        <w:tabs>
          <w:tab w:val="right" w:leader="dot" w:pos="10014"/>
        </w:tabs>
        <w:spacing w:line="360" w:lineRule="auto"/>
        <w:rPr>
          <w:rFonts w:ascii="Calibri" w:hAnsi="Calibri"/>
          <w:sz w:val="24"/>
        </w:rPr>
      </w:pPr>
      <w:hyperlink w:anchor="_Toc373500471" w:history="1">
        <w:r>
          <w:rPr>
            <w:rStyle w:val="aa"/>
            <w:rFonts w:ascii="仿宋" w:eastAsia="仿宋" w:hAnsi="仿宋" w:cs="仿宋" w:hint="eastAsia"/>
            <w:b/>
            <w:sz w:val="24"/>
          </w:rPr>
          <w:t>技术参数与商务条款偏离表</w:t>
        </w:r>
        <w:r>
          <w:rPr>
            <w:sz w:val="24"/>
          </w:rPr>
          <w:tab/>
        </w:r>
        <w:r>
          <w:rPr>
            <w:rFonts w:hint="eastAsia"/>
            <w:sz w:val="24"/>
          </w:rPr>
          <w:t>2</w:t>
        </w:r>
      </w:hyperlink>
      <w:r>
        <w:rPr>
          <w:rFonts w:hint="eastAsia"/>
          <w:sz w:val="24"/>
        </w:rPr>
        <w:t>4</w:t>
      </w:r>
    </w:p>
    <w:p w:rsidR="00CA0F4C" w:rsidRDefault="00CD7769">
      <w:pPr>
        <w:tabs>
          <w:tab w:val="left" w:pos="8545"/>
        </w:tabs>
        <w:spacing w:afterLines="50" w:after="156" w:line="360" w:lineRule="auto"/>
        <w:rPr>
          <w:b/>
          <w:bCs/>
          <w:sz w:val="24"/>
        </w:rPr>
      </w:pPr>
      <w:r>
        <w:rPr>
          <w:b/>
          <w:bCs/>
          <w:sz w:val="24"/>
        </w:rPr>
        <w:fldChar w:fldCharType="end"/>
      </w:r>
      <w:r>
        <w:rPr>
          <w:rFonts w:hint="eastAsia"/>
          <w:b/>
          <w:bCs/>
          <w:sz w:val="24"/>
        </w:rPr>
        <w:tab/>
      </w:r>
    </w:p>
    <w:p w:rsidR="00CA0F4C" w:rsidRDefault="00CD7769">
      <w:pPr>
        <w:widowControl/>
        <w:tabs>
          <w:tab w:val="center" w:pos="4890"/>
        </w:tabs>
        <w:jc w:val="left"/>
        <w:rPr>
          <w:rFonts w:ascii="黑体" w:eastAsia="黑体" w:hAnsi="黑体"/>
          <w:b/>
          <w:bCs/>
          <w:kern w:val="44"/>
          <w:sz w:val="44"/>
          <w:szCs w:val="44"/>
        </w:rPr>
      </w:pPr>
      <w:bookmarkStart w:id="0" w:name="_Toc373486298"/>
      <w:bookmarkStart w:id="1" w:name="_Toc373500451"/>
      <w:bookmarkStart w:id="2" w:name="_Toc1640"/>
      <w:bookmarkStart w:id="3" w:name="_Toc373485985"/>
      <w:r>
        <w:rPr>
          <w:rFonts w:ascii="黑体" w:eastAsia="黑体" w:hAnsi="黑体"/>
        </w:rPr>
        <w:br w:type="page"/>
      </w:r>
      <w:r>
        <w:rPr>
          <w:rFonts w:ascii="黑体" w:eastAsia="黑体" w:hAnsi="黑体" w:hint="eastAsia"/>
        </w:rPr>
        <w:lastRenderedPageBreak/>
        <w:tab/>
      </w:r>
    </w:p>
    <w:p w:rsidR="00CA0F4C" w:rsidRDefault="00CD7769">
      <w:pPr>
        <w:pStyle w:val="1"/>
        <w:jc w:val="center"/>
        <w:rPr>
          <w:rFonts w:ascii="仿宋_GB2312" w:eastAsia="仿宋_GB2312" w:hAnsi="仿宋_GB2312"/>
          <w:sz w:val="28"/>
        </w:rPr>
      </w:pPr>
      <w:r>
        <w:rPr>
          <w:rFonts w:ascii="黑体" w:eastAsia="黑体" w:hAnsi="黑体" w:hint="eastAsia"/>
        </w:rPr>
        <w:t>第一部分</w:t>
      </w:r>
      <w:r>
        <w:rPr>
          <w:rFonts w:ascii="黑体" w:eastAsia="黑体" w:hAnsi="黑体" w:hint="eastAsia"/>
        </w:rPr>
        <w:t xml:space="preserve"> </w:t>
      </w:r>
      <w:r>
        <w:rPr>
          <w:rFonts w:ascii="黑体" w:eastAsia="黑体" w:hAnsi="黑体" w:hint="eastAsia"/>
        </w:rPr>
        <w:t>投标邀请书</w:t>
      </w:r>
      <w:bookmarkEnd w:id="0"/>
      <w:bookmarkEnd w:id="1"/>
      <w:bookmarkEnd w:id="2"/>
      <w:bookmarkEnd w:id="3"/>
    </w:p>
    <w:p w:rsidR="00CA0F4C" w:rsidRDefault="00CD7769">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w:t>
      </w:r>
      <w:r>
        <w:rPr>
          <w:rFonts w:ascii="仿宋_GB2312" w:eastAsia="仿宋_GB2312" w:hAnsi="仿宋_GB2312" w:hint="eastAsia"/>
          <w:sz w:val="28"/>
        </w:rPr>
        <w:t>2016</w:t>
      </w:r>
      <w:r>
        <w:rPr>
          <w:rFonts w:ascii="仿宋_GB2312" w:eastAsia="仿宋_GB2312" w:hAnsi="仿宋_GB2312" w:hint="eastAsia"/>
          <w:sz w:val="28"/>
        </w:rPr>
        <w:t>年关于</w:t>
      </w:r>
      <w:r>
        <w:rPr>
          <w:rFonts w:ascii="仿宋_GB2312" w:eastAsia="仿宋_GB2312" w:hAnsi="仿宋_GB2312" w:hint="eastAsia"/>
          <w:sz w:val="28"/>
          <w:u w:val="single"/>
        </w:rPr>
        <w:t>遥感与地理信息实验室软件</w:t>
      </w:r>
      <w:r>
        <w:rPr>
          <w:rFonts w:ascii="仿宋_GB2312" w:eastAsia="仿宋_GB2312" w:hAnsi="仿宋_GB2312" w:hint="eastAsia"/>
          <w:sz w:val="28"/>
        </w:rPr>
        <w:t>采购计划，我中心拟通过公开招标的方式选定投标单位，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CA0F4C" w:rsidRDefault="00CD7769">
      <w:pPr>
        <w:ind w:firstLineChars="200" w:firstLine="560"/>
        <w:outlineLvl w:val="1"/>
        <w:rPr>
          <w:rFonts w:ascii="仿宋_GB2312" w:eastAsia="仿宋_GB2312" w:hAnsi="仿宋_GB2312"/>
          <w:sz w:val="28"/>
        </w:rPr>
      </w:pPr>
      <w:bookmarkStart w:id="4" w:name="_Toc373500452"/>
      <w:bookmarkStart w:id="5" w:name="_Toc373486299"/>
      <w:bookmarkStart w:id="6" w:name="_Toc373485986"/>
      <w:r>
        <w:rPr>
          <w:rFonts w:ascii="仿宋_GB2312" w:eastAsia="仿宋_GB2312" w:hAnsi="仿宋_GB2312" w:hint="eastAsia"/>
          <w:sz w:val="28"/>
        </w:rPr>
        <w:t>一、招标项目</w:t>
      </w:r>
      <w:bookmarkEnd w:id="4"/>
      <w:bookmarkEnd w:id="5"/>
      <w:bookmarkEnd w:id="6"/>
    </w:p>
    <w:p w:rsidR="00CA0F4C" w:rsidRDefault="00CD776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_GB2312" w:eastAsia="仿宋_GB2312" w:hAnsi="仿宋_GB2312" w:hint="eastAsia"/>
          <w:sz w:val="28"/>
          <w:u w:val="single"/>
        </w:rPr>
        <w:t>遥感与地理信息实验室软件</w:t>
      </w:r>
    </w:p>
    <w:p w:rsidR="00CA0F4C" w:rsidRDefault="00CD776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CA0F4C" w:rsidRDefault="00CD7769">
      <w:pPr>
        <w:ind w:leftChars="227" w:left="477"/>
        <w:outlineLvl w:val="1"/>
        <w:rPr>
          <w:rFonts w:ascii="仿宋_GB2312" w:eastAsia="仿宋_GB2312" w:hAnsi="仿宋_GB2312"/>
          <w:sz w:val="28"/>
        </w:rPr>
      </w:pPr>
      <w:bookmarkStart w:id="7" w:name="_Toc373485987"/>
      <w:bookmarkStart w:id="8" w:name="_Toc373486300"/>
      <w:bookmarkStart w:id="9" w:name="_Toc373500453"/>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CA0F4C" w:rsidRDefault="00CD776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2016</w:t>
      </w:r>
      <w:r>
        <w:rPr>
          <w:rFonts w:ascii="仿宋_GB2312" w:eastAsia="仿宋_GB2312" w:hAnsi="仿宋_GB2312" w:hint="eastAsia"/>
          <w:b/>
          <w:bCs/>
          <w:sz w:val="28"/>
        </w:rPr>
        <w:t>年</w:t>
      </w:r>
      <w:r>
        <w:rPr>
          <w:rFonts w:ascii="仿宋_GB2312" w:eastAsia="仿宋_GB2312" w:hAnsi="仿宋_GB2312" w:hint="eastAsia"/>
          <w:b/>
          <w:bCs/>
          <w:sz w:val="28"/>
        </w:rPr>
        <w:t>1</w:t>
      </w:r>
      <w:r>
        <w:rPr>
          <w:rFonts w:ascii="仿宋_GB2312" w:eastAsia="仿宋_GB2312" w:hAnsi="仿宋_GB2312" w:hint="eastAsia"/>
          <w:b/>
          <w:bCs/>
          <w:sz w:val="28"/>
        </w:rPr>
        <w:t>1</w:t>
      </w:r>
      <w:r>
        <w:rPr>
          <w:rFonts w:ascii="仿宋_GB2312" w:eastAsia="仿宋_GB2312" w:hAnsi="仿宋_GB2312" w:hint="eastAsia"/>
          <w:b/>
          <w:bCs/>
          <w:sz w:val="28"/>
        </w:rPr>
        <w:t>月</w:t>
      </w:r>
      <w:r>
        <w:rPr>
          <w:rFonts w:ascii="仿宋_GB2312" w:eastAsia="仿宋_GB2312" w:hAnsi="仿宋_GB2312" w:hint="eastAsia"/>
          <w:b/>
          <w:bCs/>
          <w:sz w:val="28"/>
        </w:rPr>
        <w:t>11</w:t>
      </w:r>
      <w:r>
        <w:rPr>
          <w:rFonts w:ascii="仿宋_GB2312" w:eastAsia="仿宋_GB2312" w:hAnsi="仿宋_GB2312" w:hint="eastAsia"/>
          <w:b/>
          <w:bCs/>
          <w:sz w:val="28"/>
        </w:rPr>
        <w:t>日</w:t>
      </w:r>
      <w:r>
        <w:rPr>
          <w:rFonts w:ascii="仿宋_GB2312" w:eastAsia="仿宋_GB2312" w:hAnsi="仿宋_GB2312" w:hint="eastAsia"/>
          <w:b/>
          <w:bCs/>
          <w:sz w:val="28"/>
        </w:rPr>
        <w:t>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CA0F4C" w:rsidRDefault="00CD776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CA0F4C" w:rsidRDefault="00CD776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w:t>
      </w:r>
      <w:r>
        <w:rPr>
          <w:rFonts w:ascii="仿宋_GB2312" w:eastAsia="仿宋_GB2312" w:hAnsi="仿宋_GB2312" w:hint="eastAsia"/>
          <w:sz w:val="28"/>
          <w:u w:val="single"/>
        </w:rPr>
        <w:t>A214</w:t>
      </w:r>
      <w:r>
        <w:rPr>
          <w:rFonts w:ascii="仿宋" w:eastAsia="仿宋" w:hAnsi="仿宋" w:cs="仿宋" w:hint="eastAsia"/>
          <w:sz w:val="28"/>
        </w:rPr>
        <w:t>。</w:t>
      </w:r>
    </w:p>
    <w:p w:rsidR="00CA0F4C" w:rsidRDefault="00CD7769">
      <w:pPr>
        <w:ind w:leftChars="227" w:left="477"/>
        <w:outlineLvl w:val="1"/>
        <w:rPr>
          <w:rFonts w:ascii="仿宋_GB2312" w:eastAsia="仿宋_GB2312" w:hAnsi="仿宋_GB2312"/>
          <w:sz w:val="28"/>
        </w:rPr>
      </w:pPr>
      <w:bookmarkStart w:id="10" w:name="_Toc373486301"/>
      <w:bookmarkStart w:id="11" w:name="_Toc373500454"/>
      <w:bookmarkStart w:id="12" w:name="_Toc373485988"/>
      <w:r>
        <w:rPr>
          <w:rFonts w:ascii="仿宋_GB2312" w:eastAsia="仿宋_GB2312" w:hAnsi="仿宋_GB2312" w:hint="eastAsia"/>
          <w:sz w:val="28"/>
        </w:rPr>
        <w:t>三、开标时间及地点</w:t>
      </w:r>
      <w:bookmarkEnd w:id="10"/>
      <w:bookmarkEnd w:id="11"/>
      <w:bookmarkEnd w:id="12"/>
    </w:p>
    <w:p w:rsidR="00CA0F4C" w:rsidRDefault="00CD776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CA0F4C" w:rsidRDefault="00CD7769">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CA0F4C" w:rsidRDefault="00CD7769">
      <w:pPr>
        <w:ind w:leftChars="227" w:left="477"/>
        <w:outlineLvl w:val="1"/>
        <w:rPr>
          <w:rFonts w:ascii="仿宋_GB2312" w:eastAsia="仿宋_GB2312" w:hAnsi="仿宋_GB2312"/>
          <w:sz w:val="28"/>
        </w:rPr>
      </w:pPr>
      <w:bookmarkStart w:id="13" w:name="_Toc373485989"/>
      <w:bookmarkStart w:id="14" w:name="_Toc373500455"/>
      <w:bookmarkStart w:id="15" w:name="_Toc373486302"/>
      <w:r>
        <w:rPr>
          <w:rFonts w:ascii="仿宋_GB2312" w:eastAsia="仿宋_GB2312" w:hAnsi="仿宋_GB2312" w:hint="eastAsia"/>
          <w:sz w:val="28"/>
        </w:rPr>
        <w:t>四、联系方式</w:t>
      </w:r>
      <w:bookmarkEnd w:id="13"/>
      <w:bookmarkEnd w:id="14"/>
      <w:bookmarkEnd w:id="15"/>
    </w:p>
    <w:p w:rsidR="00CA0F4C" w:rsidRDefault="00CD7769">
      <w:pPr>
        <w:ind w:leftChars="228" w:left="479" w:firstLine="555"/>
        <w:rPr>
          <w:rFonts w:ascii="仿宋_GB2312" w:eastAsia="仿宋_GB2312" w:hAnsi="仿宋_GB2312"/>
          <w:sz w:val="28"/>
        </w:rPr>
      </w:pPr>
      <w:r>
        <w:rPr>
          <w:rFonts w:ascii="仿宋_GB2312" w:eastAsia="仿宋_GB2312" w:hAnsi="仿宋_GB2312" w:hint="eastAsia"/>
          <w:sz w:val="28"/>
        </w:rPr>
        <w:t>联系人：王老师</w:t>
      </w:r>
      <w:r>
        <w:rPr>
          <w:rFonts w:ascii="仿宋_GB2312" w:eastAsia="仿宋_GB2312" w:hAnsi="仿宋_GB2312" w:hint="eastAsia"/>
          <w:sz w:val="28"/>
        </w:rPr>
        <w:t xml:space="preserve">                   </w:t>
      </w:r>
      <w:r>
        <w:rPr>
          <w:rFonts w:ascii="仿宋_GB2312" w:eastAsia="仿宋_GB2312" w:hAnsi="仿宋_GB2312"/>
          <w:sz w:val="28"/>
        </w:rPr>
        <w:t xml:space="preserve">      </w:t>
      </w:r>
      <w:r>
        <w:rPr>
          <w:rFonts w:ascii="仿宋_GB2312" w:eastAsia="仿宋_GB2312" w:hAnsi="仿宋_GB2312" w:hint="eastAsia"/>
          <w:sz w:val="28"/>
        </w:rPr>
        <w:t>邮箱：</w:t>
      </w:r>
      <w:r>
        <w:rPr>
          <w:rFonts w:ascii="仿宋_GB2312" w:eastAsia="仿宋_GB2312" w:hAnsi="仿宋_GB2312" w:hint="eastAsia"/>
          <w:sz w:val="28"/>
        </w:rPr>
        <w:t>1248100835@qq.com</w:t>
      </w:r>
    </w:p>
    <w:p w:rsidR="00CA0F4C" w:rsidRDefault="00CD7769">
      <w:pPr>
        <w:rPr>
          <w:rFonts w:ascii="仿宋_GB2312" w:eastAsia="仿宋_GB2312" w:hAnsi="仿宋_GB2312"/>
          <w:sz w:val="28"/>
        </w:rPr>
      </w:pPr>
      <w:r>
        <w:rPr>
          <w:rFonts w:ascii="仿宋_GB2312" w:eastAsia="仿宋_GB2312" w:hAnsi="仿宋_GB2312" w:hint="eastAsia"/>
          <w:sz w:val="28"/>
        </w:rPr>
        <w:t xml:space="preserve">       </w:t>
      </w:r>
      <w:r>
        <w:rPr>
          <w:rFonts w:ascii="仿宋_GB2312" w:eastAsia="仿宋_GB2312" w:hAnsi="仿宋_GB2312" w:hint="eastAsia"/>
          <w:sz w:val="28"/>
        </w:rPr>
        <w:t>电</w:t>
      </w:r>
      <w:r>
        <w:rPr>
          <w:rFonts w:ascii="仿宋_GB2312" w:eastAsia="仿宋_GB2312" w:hAnsi="仿宋_GB2312" w:hint="eastAsia"/>
          <w:sz w:val="28"/>
        </w:rPr>
        <w:t xml:space="preserve">  </w:t>
      </w:r>
      <w:r>
        <w:rPr>
          <w:rFonts w:ascii="仿宋_GB2312" w:eastAsia="仿宋_GB2312" w:hAnsi="仿宋_GB2312" w:hint="eastAsia"/>
          <w:sz w:val="28"/>
        </w:rPr>
        <w:t>话：</w:t>
      </w:r>
      <w:r>
        <w:rPr>
          <w:rFonts w:ascii="仿宋_GB2312" w:eastAsia="仿宋_GB2312" w:hAnsi="仿宋_GB2312" w:hint="eastAsia"/>
          <w:sz w:val="28"/>
        </w:rPr>
        <w:t>0769-82676032</w:t>
      </w:r>
    </w:p>
    <w:p w:rsidR="00CA0F4C" w:rsidRDefault="00CD7769">
      <w:pPr>
        <w:rPr>
          <w:rFonts w:ascii="仿宋_GB2312" w:eastAsia="仿宋_GB2312" w:hAnsi="仿宋_GB2312"/>
          <w:sz w:val="28"/>
        </w:rPr>
      </w:pPr>
      <w:r>
        <w:rPr>
          <w:rFonts w:ascii="仿宋_GB2312" w:eastAsia="仿宋_GB2312" w:hAnsi="仿宋_GB2312" w:hint="eastAsia"/>
          <w:sz w:val="28"/>
        </w:rPr>
        <w:t xml:space="preserve">       </w:t>
      </w:r>
      <w:r>
        <w:rPr>
          <w:rFonts w:ascii="仿宋_GB2312" w:eastAsia="仿宋_GB2312" w:hAnsi="仿宋_GB2312" w:hint="eastAsia"/>
          <w:sz w:val="28"/>
        </w:rPr>
        <w:t>地</w:t>
      </w:r>
      <w:r>
        <w:rPr>
          <w:rFonts w:ascii="仿宋_GB2312" w:eastAsia="仿宋_GB2312" w:hAnsi="仿宋_GB2312" w:hint="eastAsia"/>
          <w:sz w:val="28"/>
        </w:rPr>
        <w:t xml:space="preserve">  </w:t>
      </w:r>
      <w:r>
        <w:rPr>
          <w:rFonts w:ascii="仿宋_GB2312" w:eastAsia="仿宋_GB2312" w:hAnsi="仿宋_GB2312" w:hint="eastAsia"/>
          <w:sz w:val="28"/>
        </w:rPr>
        <w:t>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w:t>
      </w:r>
      <w:r>
        <w:rPr>
          <w:rFonts w:ascii="仿宋_GB2312" w:eastAsia="仿宋_GB2312" w:hAnsi="仿宋_GB2312" w:hint="eastAsia"/>
          <w:sz w:val="28"/>
        </w:rPr>
        <w:t>7</w:t>
      </w:r>
      <w:r>
        <w:rPr>
          <w:rFonts w:ascii="仿宋_GB2312" w:eastAsia="仿宋_GB2312" w:hAnsi="仿宋_GB2312" w:hint="eastAsia"/>
          <w:sz w:val="28"/>
        </w:rPr>
        <w:t>号</w:t>
      </w:r>
      <w:r>
        <w:rPr>
          <w:rFonts w:ascii="仿宋_GB2312" w:eastAsia="仿宋_GB2312" w:hAnsi="仿宋_GB2312" w:hint="eastAsia"/>
          <w:sz w:val="28"/>
        </w:rPr>
        <w:t>(523133)</w:t>
      </w:r>
    </w:p>
    <w:p w:rsidR="00CA0F4C" w:rsidRDefault="00CA0F4C">
      <w:pPr>
        <w:rPr>
          <w:rFonts w:ascii="仿宋_GB2312" w:eastAsia="仿宋_GB2312" w:hAnsi="仿宋_GB2312"/>
          <w:sz w:val="28"/>
        </w:rPr>
      </w:pPr>
    </w:p>
    <w:p w:rsidR="00CA0F4C" w:rsidRDefault="00CA0F4C">
      <w:pPr>
        <w:rPr>
          <w:rFonts w:ascii="仿宋_GB2312" w:eastAsia="仿宋_GB2312" w:hAnsi="仿宋_GB2312"/>
          <w:sz w:val="28"/>
        </w:rPr>
      </w:pPr>
    </w:p>
    <w:p w:rsidR="00CA0F4C" w:rsidRDefault="00CA0F4C">
      <w:pPr>
        <w:spacing w:beforeLines="100" w:before="312" w:afterLines="100" w:after="312"/>
        <w:jc w:val="center"/>
        <w:outlineLvl w:val="0"/>
        <w:rPr>
          <w:rFonts w:ascii="黑体" w:eastAsia="黑体" w:hAnsi="黑体" w:cs="黑体"/>
          <w:sz w:val="44"/>
          <w:szCs w:val="44"/>
        </w:rPr>
      </w:pPr>
      <w:bookmarkStart w:id="16" w:name="_Toc373500456"/>
      <w:bookmarkStart w:id="17" w:name="_Toc373485990"/>
      <w:bookmarkStart w:id="18" w:name="_Toc373486303"/>
    </w:p>
    <w:p w:rsidR="00CA0F4C" w:rsidRDefault="00CD7769">
      <w:pPr>
        <w:spacing w:beforeLines="100" w:before="312" w:afterLines="100" w:after="312"/>
        <w:jc w:val="center"/>
        <w:outlineLvl w:val="0"/>
        <w:rPr>
          <w:sz w:val="28"/>
          <w:szCs w:val="28"/>
        </w:rPr>
      </w:pPr>
      <w:r>
        <w:rPr>
          <w:rFonts w:ascii="黑体" w:eastAsia="黑体" w:hAnsi="黑体" w:cs="黑体" w:hint="eastAsia"/>
          <w:sz w:val="44"/>
          <w:szCs w:val="44"/>
        </w:rPr>
        <w:t>第二部分</w:t>
      </w:r>
      <w:r>
        <w:rPr>
          <w:rFonts w:ascii="黑体" w:eastAsia="黑体" w:hAnsi="黑体" w:cs="黑体" w:hint="eastAsia"/>
          <w:sz w:val="44"/>
          <w:szCs w:val="44"/>
        </w:rPr>
        <w:t xml:space="preserve"> </w:t>
      </w:r>
      <w:r>
        <w:rPr>
          <w:rFonts w:ascii="黑体" w:eastAsia="黑体" w:hAnsi="黑体" w:cs="黑体" w:hint="eastAsia"/>
          <w:sz w:val="44"/>
          <w:szCs w:val="44"/>
        </w:rPr>
        <w:t>投标须知</w:t>
      </w:r>
      <w:bookmarkEnd w:id="16"/>
      <w:bookmarkEnd w:id="17"/>
      <w:bookmarkEnd w:id="18"/>
    </w:p>
    <w:p w:rsidR="00CA0F4C" w:rsidRDefault="00CD7769">
      <w:pPr>
        <w:jc w:val="center"/>
        <w:outlineLvl w:val="1"/>
        <w:rPr>
          <w:rFonts w:ascii="仿宋_GB2312" w:eastAsia="仿宋_GB2312" w:hAnsi="仿宋_GB2312"/>
          <w:sz w:val="28"/>
        </w:rPr>
      </w:pPr>
      <w:bookmarkStart w:id="19" w:name="_Toc373486304"/>
      <w:bookmarkStart w:id="20" w:name="_Toc373485991"/>
      <w:bookmarkStart w:id="21" w:name="_Toc373500457"/>
      <w:r>
        <w:rPr>
          <w:rFonts w:ascii="仿宋_GB2312" w:eastAsia="仿宋_GB2312" w:hAnsi="仿宋_GB2312" w:hint="eastAsia"/>
          <w:b/>
          <w:bCs/>
          <w:sz w:val="32"/>
          <w:szCs w:val="28"/>
        </w:rPr>
        <w:t>一、概述</w:t>
      </w:r>
      <w:bookmarkEnd w:id="19"/>
      <w:bookmarkEnd w:id="20"/>
      <w:bookmarkEnd w:id="21"/>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在国内工商管理部门注册，具有独立企业法人资格和良好的商业信誉，满足招标文件要求，具备完成该项目的能力；</w:t>
      </w:r>
    </w:p>
    <w:p w:rsidR="00CA0F4C" w:rsidRDefault="00CD7769">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有健全的、有效的管理制度和质量保证体系，有履行合同所必须的设备及专业技术能力；</w:t>
      </w:r>
    </w:p>
    <w:p w:rsidR="00CA0F4C" w:rsidRDefault="00CD7769">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有依法缴纳税收和社会保障资金的良好记录，投标人及投标产品在以往采购中无不良服务记录和表现；</w:t>
      </w:r>
    </w:p>
    <w:p w:rsidR="00CA0F4C" w:rsidRDefault="00CD7769">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投标人须提供可证明其符合投标人资格和具有履行合同能力的合法有效文件；</w:t>
      </w:r>
    </w:p>
    <w:p w:rsidR="00CA0F4C" w:rsidRDefault="00CD7769">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投标人应具有</w:t>
      </w:r>
      <w:r>
        <w:rPr>
          <w:rFonts w:ascii="仿宋" w:eastAsia="仿宋" w:hAnsi="仿宋" w:cs="仿宋" w:hint="eastAsia"/>
          <w:sz w:val="28"/>
          <w:szCs w:val="28"/>
        </w:rPr>
        <w:t>50</w:t>
      </w:r>
      <w:r>
        <w:rPr>
          <w:rFonts w:ascii="仿宋" w:eastAsia="仿宋" w:hAnsi="仿宋" w:cs="仿宋" w:hint="eastAsia"/>
          <w:sz w:val="28"/>
          <w:szCs w:val="28"/>
        </w:rPr>
        <w:t>万以上注册资金，须有能力在</w:t>
      </w:r>
      <w:r>
        <w:rPr>
          <w:rFonts w:ascii="仿宋" w:eastAsia="仿宋" w:hAnsi="仿宋" w:cs="仿宋" w:hint="eastAsia"/>
          <w:sz w:val="28"/>
          <w:szCs w:val="28"/>
          <w:u w:val="single"/>
        </w:rPr>
        <w:t>广州市</w:t>
      </w:r>
      <w:r>
        <w:rPr>
          <w:rFonts w:ascii="仿宋" w:eastAsia="仿宋" w:hAnsi="仿宋" w:cs="仿宋" w:hint="eastAsia"/>
          <w:sz w:val="28"/>
          <w:szCs w:val="28"/>
        </w:rPr>
        <w:t>提供长期的技术支持及售后服务。</w:t>
      </w:r>
    </w:p>
    <w:p w:rsidR="00CA0F4C" w:rsidRDefault="00CD7769">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CA0F4C" w:rsidRDefault="00CD7769">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CA0F4C" w:rsidRDefault="00CD7769">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b/>
          <w:bCs/>
          <w:sz w:val="28"/>
          <w:szCs w:val="28"/>
        </w:rPr>
        <w:t>投标保证金</w:t>
      </w:r>
    </w:p>
    <w:p w:rsidR="00CA0F4C" w:rsidRDefault="00CD7769">
      <w:pPr>
        <w:ind w:firstLine="560"/>
        <w:rPr>
          <w:rFonts w:ascii="仿宋" w:eastAsia="仿宋" w:hAnsi="仿宋" w:cs="仿宋"/>
          <w:sz w:val="28"/>
          <w:szCs w:val="28"/>
        </w:rPr>
      </w:pPr>
      <w:r>
        <w:rPr>
          <w:rFonts w:ascii="仿宋" w:eastAsia="仿宋" w:hAnsi="仿宋" w:cs="仿宋" w:hint="eastAsia"/>
          <w:sz w:val="28"/>
          <w:szCs w:val="28"/>
        </w:rPr>
        <w:t>为保证此项目建设的顺利进行，保护我院免遭因投标人不当行为而蒙受损失，我</w:t>
      </w:r>
      <w:r>
        <w:rPr>
          <w:rFonts w:ascii="仿宋" w:eastAsia="仿宋" w:hAnsi="仿宋" w:cs="仿宋" w:hint="eastAsia"/>
          <w:sz w:val="28"/>
          <w:szCs w:val="28"/>
        </w:rPr>
        <w:t>院对该项目的建设收取</w:t>
      </w:r>
      <w:r>
        <w:rPr>
          <w:rFonts w:ascii="仿宋" w:eastAsia="仿宋" w:hAnsi="仿宋" w:cs="仿宋" w:hint="eastAsia"/>
          <w:b/>
          <w:bCs/>
          <w:sz w:val="28"/>
          <w:szCs w:val="28"/>
        </w:rPr>
        <w:t>一万元整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w:t>
      </w:r>
      <w:r>
        <w:rPr>
          <w:rFonts w:ascii="仿宋" w:eastAsia="仿宋" w:hAnsi="仿宋" w:cs="仿宋" w:hint="eastAsia"/>
          <w:sz w:val="28"/>
          <w:szCs w:val="28"/>
        </w:rPr>
        <w:t>2010027929200042277</w:t>
      </w:r>
      <w:r>
        <w:rPr>
          <w:rFonts w:ascii="仿宋" w:eastAsia="仿宋" w:hAnsi="仿宋" w:cs="仿宋" w:hint="eastAsia"/>
          <w:sz w:val="28"/>
          <w:szCs w:val="28"/>
        </w:rPr>
        <w:t>（工行东莞分行麻涌支行）。</w:t>
      </w:r>
    </w:p>
    <w:p w:rsidR="00CA0F4C" w:rsidRDefault="00CD7769">
      <w:pPr>
        <w:ind w:firstLine="420"/>
        <w:rPr>
          <w:rFonts w:ascii="仿宋" w:eastAsia="仿宋" w:hAnsi="仿宋" w:cs="仿宋"/>
          <w:sz w:val="28"/>
          <w:szCs w:val="28"/>
        </w:rPr>
      </w:pPr>
      <w:r>
        <w:rPr>
          <w:rFonts w:ascii="仿宋" w:eastAsia="仿宋" w:hAnsi="仿宋" w:cs="仿宋" w:hint="eastAsia"/>
          <w:sz w:val="28"/>
          <w:szCs w:val="28"/>
        </w:rPr>
        <w:lastRenderedPageBreak/>
        <w:t>开标后，未中标单位的投标保证金在</w:t>
      </w:r>
      <w:r>
        <w:rPr>
          <w:rFonts w:ascii="仿宋" w:eastAsia="仿宋" w:hAnsi="仿宋" w:cs="仿宋" w:hint="eastAsia"/>
          <w:sz w:val="28"/>
          <w:szCs w:val="28"/>
        </w:rPr>
        <w:t>中标公示后的</w:t>
      </w:r>
      <w:r w:rsidR="0066457F">
        <w:rPr>
          <w:rFonts w:ascii="仿宋" w:eastAsia="仿宋" w:hAnsi="仿宋" w:cs="仿宋" w:hint="eastAsia"/>
          <w:sz w:val="28"/>
          <w:szCs w:val="28"/>
        </w:rPr>
        <w:t>15</w:t>
      </w:r>
      <w:r>
        <w:rPr>
          <w:rFonts w:ascii="仿宋" w:eastAsia="仿宋" w:hAnsi="仿宋" w:cs="仿宋" w:hint="eastAsia"/>
          <w:sz w:val="28"/>
          <w:szCs w:val="28"/>
        </w:rPr>
        <w:t>个工作日内无息退还；中标单位签订合同后投标保证金自动转为履约保证金，履约保证金在项目验收通过后返还</w:t>
      </w:r>
      <w:r>
        <w:rPr>
          <w:rFonts w:ascii="仿宋" w:eastAsia="仿宋" w:hAnsi="仿宋" w:cs="仿宋" w:hint="eastAsia"/>
          <w:sz w:val="28"/>
          <w:szCs w:val="28"/>
        </w:rPr>
        <w:t>，如中标后不按招标文件履约并以不正当理由拒签合同，或者在签订合同时向我方提出附加条件，</w:t>
      </w:r>
      <w:r>
        <w:rPr>
          <w:rFonts w:ascii="仿宋" w:eastAsia="仿宋" w:hAnsi="仿宋" w:cs="仿宋" w:hint="eastAsia"/>
          <w:sz w:val="28"/>
          <w:szCs w:val="28"/>
        </w:rPr>
        <w:t>招标人有权不予返还其递交的投标保证金</w:t>
      </w:r>
      <w:r>
        <w:rPr>
          <w:rFonts w:ascii="仿宋" w:eastAsia="仿宋" w:hAnsi="仿宋" w:cs="仿宋" w:hint="eastAsia"/>
          <w:sz w:val="28"/>
          <w:szCs w:val="28"/>
        </w:rPr>
        <w:t>并有权追究其相关责任</w:t>
      </w:r>
      <w:r>
        <w:rPr>
          <w:rFonts w:ascii="仿宋" w:eastAsia="仿宋" w:hAnsi="仿宋" w:cs="仿宋" w:hint="eastAsia"/>
          <w:sz w:val="28"/>
          <w:szCs w:val="28"/>
        </w:rPr>
        <w:t>。</w:t>
      </w:r>
    </w:p>
    <w:p w:rsidR="00CA0F4C" w:rsidRDefault="00CD7769">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四</w:t>
      </w:r>
      <w:r>
        <w:rPr>
          <w:rFonts w:ascii="仿宋" w:eastAsia="仿宋" w:hAnsi="仿宋" w:cs="仿宋" w:hint="eastAsia"/>
          <w:sz w:val="28"/>
          <w:szCs w:val="28"/>
        </w:rPr>
        <w:t>）禁止事项</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投标人不得相互串通投标损害国家利益，社会公共利益和其他当事人的合法权益，不得以任何手段排斥其他投标人参与竞争；</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投标人不得向采购人、招标小组成员行贿或者采取其他不正当手段谋取中标；</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《中华人民共和国政府采购法》及相关法律法规规定的其它禁止事项。</w:t>
      </w:r>
    </w:p>
    <w:p w:rsidR="00CA0F4C" w:rsidRDefault="00CA0F4C">
      <w:pPr>
        <w:rPr>
          <w:rFonts w:ascii="仿宋" w:eastAsia="仿宋" w:hAnsi="仿宋" w:cs="仿宋"/>
          <w:sz w:val="28"/>
          <w:szCs w:val="28"/>
        </w:rPr>
      </w:pPr>
    </w:p>
    <w:p w:rsidR="00CA0F4C" w:rsidRDefault="00CD7769">
      <w:pPr>
        <w:jc w:val="center"/>
        <w:outlineLvl w:val="1"/>
        <w:rPr>
          <w:rFonts w:ascii="仿宋_GB2312" w:eastAsia="仿宋_GB2312" w:hAnsi="仿宋_GB2312"/>
          <w:sz w:val="28"/>
        </w:rPr>
      </w:pPr>
      <w:bookmarkStart w:id="22" w:name="_Toc373485992"/>
      <w:bookmarkStart w:id="23" w:name="_Toc373486305"/>
      <w:bookmarkStart w:id="24" w:name="_Toc373500458"/>
      <w:r>
        <w:rPr>
          <w:rFonts w:ascii="仿宋_GB2312" w:eastAsia="仿宋_GB2312" w:hAnsi="仿宋_GB2312" w:hint="eastAsia"/>
          <w:b/>
          <w:bCs/>
          <w:sz w:val="32"/>
          <w:szCs w:val="28"/>
        </w:rPr>
        <w:t>二、招标文件</w:t>
      </w:r>
      <w:bookmarkEnd w:id="22"/>
      <w:bookmarkEnd w:id="23"/>
      <w:bookmarkEnd w:id="24"/>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招标文件用以阐明所需货物及服务、招标投标程序和要求等，招标文件的组成如下：</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第一部分</w:t>
      </w:r>
      <w:r>
        <w:rPr>
          <w:rFonts w:ascii="仿宋" w:eastAsia="仿宋" w:hAnsi="仿宋" w:cs="仿宋" w:hint="eastAsia"/>
          <w:sz w:val="28"/>
          <w:szCs w:val="28"/>
        </w:rPr>
        <w:t xml:space="preserve"> </w:t>
      </w:r>
      <w:r>
        <w:rPr>
          <w:rFonts w:ascii="仿宋" w:eastAsia="仿宋" w:hAnsi="仿宋" w:cs="仿宋" w:hint="eastAsia"/>
          <w:sz w:val="28"/>
          <w:szCs w:val="28"/>
        </w:rPr>
        <w:t>投标邀请书</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第二部分</w:t>
      </w:r>
      <w:r>
        <w:rPr>
          <w:rFonts w:ascii="仿宋" w:eastAsia="仿宋" w:hAnsi="仿宋" w:cs="仿宋" w:hint="eastAsia"/>
          <w:sz w:val="28"/>
          <w:szCs w:val="28"/>
        </w:rPr>
        <w:t xml:space="preserve"> </w:t>
      </w:r>
      <w:r>
        <w:rPr>
          <w:rFonts w:ascii="仿宋" w:eastAsia="仿宋" w:hAnsi="仿宋" w:cs="仿宋" w:hint="eastAsia"/>
          <w:sz w:val="28"/>
          <w:szCs w:val="28"/>
        </w:rPr>
        <w:t>投标须知</w:t>
      </w:r>
      <w:r>
        <w:rPr>
          <w:rFonts w:ascii="仿宋" w:eastAsia="仿宋" w:hAnsi="仿宋" w:cs="仿宋" w:hint="eastAsia"/>
          <w:sz w:val="28"/>
          <w:szCs w:val="28"/>
        </w:rPr>
        <w:t xml:space="preserve">   </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第三部分</w:t>
      </w:r>
      <w:r>
        <w:rPr>
          <w:rFonts w:ascii="仿宋" w:eastAsia="仿宋" w:hAnsi="仿宋" w:cs="仿宋" w:hint="eastAsia"/>
          <w:sz w:val="28"/>
          <w:szCs w:val="28"/>
        </w:rPr>
        <w:t xml:space="preserve"> </w:t>
      </w:r>
      <w:r>
        <w:rPr>
          <w:rFonts w:ascii="仿宋" w:eastAsia="仿宋" w:hAnsi="仿宋" w:cs="仿宋" w:hint="eastAsia"/>
          <w:sz w:val="28"/>
          <w:szCs w:val="28"/>
        </w:rPr>
        <w:t>招标项目清单及技术参数要求</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第四部分</w:t>
      </w:r>
      <w:r>
        <w:rPr>
          <w:rFonts w:ascii="仿宋" w:eastAsia="仿宋" w:hAnsi="仿宋" w:cs="仿宋" w:hint="eastAsia"/>
          <w:sz w:val="28"/>
          <w:szCs w:val="28"/>
        </w:rPr>
        <w:t xml:space="preserve"> </w:t>
      </w:r>
      <w:r>
        <w:rPr>
          <w:rFonts w:ascii="仿宋" w:eastAsia="仿宋" w:hAnsi="仿宋" w:cs="仿宋" w:hint="eastAsia"/>
          <w:sz w:val="28"/>
          <w:szCs w:val="28"/>
        </w:rPr>
        <w:t>合同主要条款</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第五部分</w:t>
      </w:r>
      <w:r>
        <w:rPr>
          <w:rFonts w:ascii="仿宋" w:eastAsia="仿宋" w:hAnsi="仿宋" w:cs="仿宋" w:hint="eastAsia"/>
          <w:sz w:val="28"/>
          <w:szCs w:val="28"/>
        </w:rPr>
        <w:t xml:space="preserve"> </w:t>
      </w:r>
      <w:r>
        <w:rPr>
          <w:rFonts w:ascii="仿宋" w:eastAsia="仿宋" w:hAnsi="仿宋" w:cs="仿宋" w:hint="eastAsia"/>
          <w:sz w:val="28"/>
          <w:szCs w:val="28"/>
        </w:rPr>
        <w:t>附件</w:t>
      </w:r>
    </w:p>
    <w:p w:rsidR="00CA0F4C" w:rsidRDefault="00CD7769">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除上述文件外，还包括发出的书面澄清、修改和补充资料，作为招标文件</w:t>
      </w:r>
      <w:r>
        <w:rPr>
          <w:rFonts w:ascii="仿宋" w:eastAsia="仿宋" w:hAnsi="仿宋" w:cs="仿宋" w:hint="eastAsia"/>
          <w:sz w:val="28"/>
          <w:szCs w:val="28"/>
        </w:rPr>
        <w:lastRenderedPageBreak/>
        <w:t>的组成部分，具有同等法律效力。</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招标文件的各项组成文件应被认为是相互说明的，如出现矛盾或歧义，招标人有权发出其认为必要的指示、澄清来解决此矛盾或歧义。对于该指示或澄清，投标人均不得表示异议。</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各投标人对招标文件如有疑点要求澄清，或认为有必要进行技术交流的，应以书面形式传真或发电子邮件给招标人。</w:t>
      </w:r>
    </w:p>
    <w:p w:rsidR="00CA0F4C" w:rsidRDefault="00CD7769">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在投标截止日期前，招标人可对招标文件以补充文件的方式进行修改，</w:t>
      </w:r>
      <w:r>
        <w:rPr>
          <w:rFonts w:ascii="仿宋" w:eastAsia="仿宋" w:hAnsi="仿宋" w:cs="仿宋" w:hint="eastAsia"/>
          <w:sz w:val="28"/>
          <w:szCs w:val="28"/>
        </w:rPr>
        <w:t>招标文件的修改将以书面形式通知所有投标人。</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补充文件为招标文件的补充，与其具有同等法律效力，若招标文件和补充文件冲突的，以补充文件为准。</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CA0F4C" w:rsidRDefault="00CD7769">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CA0F4C" w:rsidRDefault="00CD7769">
      <w:pPr>
        <w:jc w:val="center"/>
        <w:outlineLvl w:val="1"/>
        <w:rPr>
          <w:rFonts w:ascii="仿宋_GB2312" w:eastAsia="仿宋_GB2312" w:hAnsi="仿宋_GB2312"/>
          <w:b/>
          <w:bCs/>
          <w:sz w:val="28"/>
        </w:rPr>
      </w:pPr>
      <w:bookmarkStart w:id="25" w:name="_Toc373500459"/>
      <w:bookmarkStart w:id="26" w:name="_Toc373486306"/>
      <w:bookmarkStart w:id="27" w:name="_Toc373485993"/>
      <w:r>
        <w:rPr>
          <w:rFonts w:ascii="仿宋_GB2312" w:eastAsia="仿宋_GB2312" w:hAnsi="仿宋_GB2312" w:hint="eastAsia"/>
          <w:b/>
          <w:bCs/>
          <w:sz w:val="32"/>
          <w:szCs w:val="28"/>
        </w:rPr>
        <w:t>三、投标文件</w:t>
      </w:r>
      <w:bookmarkEnd w:id="25"/>
      <w:bookmarkEnd w:id="26"/>
      <w:bookmarkEnd w:id="27"/>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投标人应认真阅读招标文件中的所有事项包括投标文件的组成、格式、商务</w:t>
      </w:r>
      <w:r>
        <w:rPr>
          <w:rFonts w:ascii="仿宋" w:eastAsia="仿宋" w:hAnsi="仿宋" w:cs="仿宋" w:hint="eastAsia"/>
          <w:sz w:val="28"/>
          <w:szCs w:val="28"/>
        </w:rPr>
        <w:t>条款和技术要求等，在完全理解招标文件的前提下编制投标文件。</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投标人必须如实反映情况，对投标文件的真实性、准确性负责，投标人</w:t>
      </w:r>
      <w:r>
        <w:rPr>
          <w:rFonts w:ascii="仿宋" w:eastAsia="仿宋" w:hAnsi="仿宋" w:cs="仿宋" w:hint="eastAsia"/>
          <w:sz w:val="28"/>
          <w:szCs w:val="28"/>
        </w:rPr>
        <w:lastRenderedPageBreak/>
        <w:t>在投标中提供不真实的材料，无论其材料是否重要，都将直接导致投标文件无效，并承担由此产生的法律责任。</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投标文件为一式五份，正本一份，副本四份，标明“正本”和“副本”，封面及内容均需加盖公章。若正副本内容不一致，以正本为准。</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投标文件内容应无涂改和行间</w:t>
      </w:r>
      <w:r>
        <w:rPr>
          <w:rFonts w:ascii="仿宋" w:eastAsia="仿宋" w:hAnsi="仿宋" w:cs="仿宋" w:hint="eastAsia"/>
          <w:sz w:val="28"/>
          <w:szCs w:val="28"/>
        </w:rPr>
        <w:t>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CA0F4C" w:rsidRDefault="00CD7769">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投标人提交的投标文件，包括技术文件、资料说明等，以及投标人与招标人就有关投标的所有来往函电均应使用中文。</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投标文件中所使用的计量单位除招标文件中有特殊规定外，一律使用国家法定计量单位。</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CA0F4C" w:rsidRDefault="00CD7769">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CA0F4C" w:rsidRDefault="00CD7769">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包装、运输、保险、安装、调试、培训、验收、质保服务、各项税费及项目实施过程中不可预见的所有费用。</w:t>
      </w:r>
    </w:p>
    <w:p w:rsidR="00CA0F4C" w:rsidRDefault="00CD7769">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投标有效期</w:t>
      </w:r>
    </w:p>
    <w:p w:rsidR="00CA0F4C" w:rsidRDefault="00CD7769">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w:t>
      </w:r>
      <w:r>
        <w:rPr>
          <w:rFonts w:ascii="仿宋" w:eastAsia="仿宋" w:hAnsi="仿宋" w:cs="仿宋"/>
          <w:sz w:val="28"/>
          <w:szCs w:val="28"/>
        </w:rPr>
        <w:t>90</w:t>
      </w:r>
      <w:r>
        <w:rPr>
          <w:rFonts w:ascii="仿宋" w:eastAsia="仿宋" w:hAnsi="仿宋" w:cs="仿宋"/>
          <w:sz w:val="28"/>
          <w:szCs w:val="28"/>
        </w:rPr>
        <w:t>日</w:t>
      </w:r>
      <w:r>
        <w:rPr>
          <w:rFonts w:ascii="仿宋" w:eastAsia="仿宋" w:hAnsi="仿宋" w:cs="仿宋" w:hint="eastAsia"/>
          <w:sz w:val="28"/>
          <w:szCs w:val="28"/>
        </w:rPr>
        <w:t>内。</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开标一览表（附件一，单独密封）；</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投标函（附件二）；</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投标报价明细表（附件三）；</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技术参数与商务条款偏离表（附件四）；</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法定代表人资格证明或授权委托书及身份证复印件；</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CA0F4C" w:rsidRDefault="00CD7769">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1</w:t>
      </w:r>
      <w:r>
        <w:rPr>
          <w:rFonts w:ascii="仿宋" w:eastAsia="仿宋" w:hAnsi="仿宋" w:cs="仿宋" w:hint="eastAsia"/>
          <w:sz w:val="28"/>
        </w:rPr>
        <w:t>）营业执照（副本）复印件；</w:t>
      </w:r>
    </w:p>
    <w:p w:rsidR="00CA0F4C" w:rsidRDefault="00CD7769">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2</w:t>
      </w:r>
      <w:r>
        <w:rPr>
          <w:rFonts w:ascii="仿宋" w:eastAsia="仿宋" w:hAnsi="仿宋" w:cs="仿宋" w:hint="eastAsia"/>
          <w:sz w:val="28"/>
        </w:rPr>
        <w:t>）税务登记证（副本）复印件；</w:t>
      </w:r>
    </w:p>
    <w:p w:rsidR="00CA0F4C" w:rsidRDefault="00CD7769">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3</w:t>
      </w:r>
      <w:r>
        <w:rPr>
          <w:rFonts w:ascii="仿宋" w:eastAsia="仿宋" w:hAnsi="仿宋" w:cs="仿宋" w:hint="eastAsia"/>
          <w:sz w:val="28"/>
        </w:rPr>
        <w:t>）组织机构代码（副本）复印件；</w:t>
      </w:r>
    </w:p>
    <w:p w:rsidR="00CA0F4C" w:rsidRDefault="00CD7769">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开户银行资信证明、经审计的近一年的财务三大报表及近三年的成功案例；</w:t>
      </w:r>
    </w:p>
    <w:p w:rsidR="00CA0F4C" w:rsidRDefault="00CD7769">
      <w:pPr>
        <w:tabs>
          <w:tab w:val="left" w:pos="420"/>
        </w:tabs>
        <w:ind w:firstLineChars="200" w:firstLine="560"/>
        <w:rPr>
          <w:rFonts w:ascii="仿宋" w:eastAsia="仿宋" w:hAnsi="仿宋" w:cs="仿宋"/>
          <w:sz w:val="28"/>
        </w:rPr>
      </w:pPr>
      <w:r>
        <w:rPr>
          <w:rFonts w:ascii="仿宋" w:eastAsia="仿宋" w:hAnsi="仿宋" w:cs="仿宋" w:hint="eastAsia"/>
          <w:sz w:val="28"/>
          <w:szCs w:val="28"/>
        </w:rPr>
        <w:t xml:space="preserve">8. </w:t>
      </w:r>
      <w:r>
        <w:rPr>
          <w:rFonts w:ascii="仿宋" w:eastAsia="仿宋" w:hAnsi="仿宋" w:cs="仿宋" w:hint="eastAsia"/>
          <w:sz w:val="28"/>
          <w:szCs w:val="28"/>
        </w:rPr>
        <w:t>厂家</w:t>
      </w:r>
      <w:r>
        <w:rPr>
          <w:rFonts w:ascii="仿宋" w:eastAsia="仿宋" w:hAnsi="仿宋" w:cs="仿宋" w:hint="eastAsia"/>
          <w:sz w:val="28"/>
          <w:szCs w:val="28"/>
        </w:rPr>
        <w:t>/</w:t>
      </w:r>
      <w:r>
        <w:rPr>
          <w:rFonts w:ascii="仿宋" w:eastAsia="仿宋" w:hAnsi="仿宋" w:cs="仿宋" w:hint="eastAsia"/>
          <w:sz w:val="28"/>
          <w:szCs w:val="28"/>
        </w:rPr>
        <w:t>生产商授权书</w:t>
      </w:r>
      <w:r>
        <w:rPr>
          <w:rFonts w:ascii="仿宋" w:eastAsia="仿宋" w:hAnsi="仿宋" w:cs="仿宋" w:hint="eastAsia"/>
          <w:sz w:val="28"/>
          <w:szCs w:val="28"/>
        </w:rPr>
        <w:t>/</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CA0F4C" w:rsidRDefault="00CD7769">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CA0F4C" w:rsidRDefault="00CD7769">
      <w:pPr>
        <w:ind w:firstLineChars="200" w:firstLine="560"/>
        <w:rPr>
          <w:rFonts w:ascii="仿宋" w:eastAsia="仿宋" w:hAnsi="仿宋" w:cs="仿宋"/>
          <w:sz w:val="28"/>
          <w:szCs w:val="28"/>
        </w:rPr>
      </w:pPr>
      <w:r>
        <w:rPr>
          <w:rFonts w:ascii="仿宋" w:eastAsia="仿宋" w:hAnsi="仿宋" w:cs="仿宋" w:hint="eastAsia"/>
          <w:sz w:val="28"/>
          <w:szCs w:val="28"/>
        </w:rPr>
        <w:t xml:space="preserve">10. </w:t>
      </w:r>
      <w:r>
        <w:rPr>
          <w:rFonts w:ascii="仿宋" w:eastAsia="仿宋" w:hAnsi="仿宋" w:cs="仿宋" w:hint="eastAsia"/>
          <w:sz w:val="28"/>
          <w:szCs w:val="28"/>
        </w:rPr>
        <w:t>售后服务承诺书；</w:t>
      </w:r>
    </w:p>
    <w:p w:rsidR="00CA0F4C" w:rsidRDefault="00CD7769">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xml:space="preserve">. </w:t>
      </w:r>
      <w:r>
        <w:rPr>
          <w:rFonts w:ascii="仿宋" w:eastAsia="仿宋" w:hAnsi="仿宋" w:cs="仿宋" w:hint="eastAsia"/>
          <w:sz w:val="28"/>
          <w:szCs w:val="28"/>
        </w:rPr>
        <w:t>投标方认为需要提交的其他文件。</w:t>
      </w:r>
    </w:p>
    <w:p w:rsidR="00CA0F4C" w:rsidRDefault="00CD7769">
      <w:pPr>
        <w:jc w:val="center"/>
        <w:outlineLvl w:val="1"/>
        <w:rPr>
          <w:rFonts w:ascii="仿宋_GB2312" w:eastAsia="仿宋_GB2312" w:hAnsi="仿宋_GB2312"/>
          <w:sz w:val="28"/>
        </w:rPr>
      </w:pPr>
      <w:bookmarkStart w:id="28" w:name="_Toc373486307"/>
      <w:bookmarkStart w:id="29" w:name="_Toc373485994"/>
      <w:bookmarkStart w:id="30" w:name="_Toc373500460"/>
      <w:r>
        <w:rPr>
          <w:rFonts w:ascii="仿宋_GB2312" w:eastAsia="仿宋_GB2312" w:hAnsi="仿宋_GB2312" w:hint="eastAsia"/>
          <w:b/>
          <w:bCs/>
          <w:sz w:val="32"/>
          <w:szCs w:val="28"/>
        </w:rPr>
        <w:t>四、开标及评标</w:t>
      </w:r>
      <w:bookmarkEnd w:id="28"/>
      <w:bookmarkEnd w:id="29"/>
      <w:bookmarkEnd w:id="30"/>
    </w:p>
    <w:p w:rsidR="00CA0F4C" w:rsidRDefault="00CD776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开评标由中山大学新华学院评标小组主持，可邀请所有投标人代表持本人身份证参加。</w:t>
      </w:r>
    </w:p>
    <w:p w:rsidR="00CA0F4C" w:rsidRDefault="00CD776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lastRenderedPageBreak/>
        <w:t>投标人须携带招标文件在规定时间到达指定地点等候，有相关技术人员参加开评标的，须携带证明其身份的证件方可参加。</w:t>
      </w:r>
    </w:p>
    <w:p w:rsidR="00CA0F4C" w:rsidRDefault="00CD776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CA0F4C" w:rsidRDefault="00CD776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CA0F4C" w:rsidRDefault="00CD7769">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CA0F4C" w:rsidRDefault="00CD776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CA0F4C" w:rsidRDefault="00CD776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CA0F4C" w:rsidRDefault="00CD776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CA0F4C" w:rsidRDefault="00CD776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CA0F4C" w:rsidRDefault="00CD7769">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CA0F4C" w:rsidRDefault="00CD7769">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CA0F4C" w:rsidRDefault="00CD776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CA0F4C" w:rsidRDefault="00CD776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CA0F4C" w:rsidRDefault="00CD776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CA0F4C" w:rsidRDefault="00CD776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CA0F4C" w:rsidRDefault="00CD7769">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CA0F4C" w:rsidRDefault="00CD7769">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CA0F4C" w:rsidRDefault="00CD7769">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CA0F4C" w:rsidRDefault="00CD7769">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t>对投标文件中含义不明确的，评标小组可以要求投标人代表作出必要的澄</w:t>
      </w:r>
      <w:r>
        <w:rPr>
          <w:rFonts w:ascii="仿宋" w:eastAsia="仿宋" w:hAnsi="仿宋" w:cs="仿宋" w:hint="eastAsia"/>
          <w:sz w:val="28"/>
          <w:szCs w:val="28"/>
        </w:rPr>
        <w:lastRenderedPageBreak/>
        <w:t>清、说明。</w:t>
      </w:r>
    </w:p>
    <w:p w:rsidR="00CA0F4C" w:rsidRDefault="00CD7769">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CA0F4C" w:rsidRDefault="00CD7769">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CA0F4C" w:rsidRDefault="00CD7769">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CA0F4C" w:rsidRDefault="00CD7769">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CA0F4C" w:rsidRDefault="00CD7769">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CA0F4C" w:rsidRDefault="00CD7769">
      <w:pPr>
        <w:tabs>
          <w:tab w:val="left" w:pos="2500"/>
        </w:tabs>
        <w:rPr>
          <w:rFonts w:ascii="仿宋_GB2312" w:eastAsia="仿宋_GB2312" w:hAnsi="仿宋_GB2312"/>
          <w:sz w:val="28"/>
        </w:rPr>
      </w:pPr>
      <w:r>
        <w:rPr>
          <w:rFonts w:ascii="仿宋_GB2312" w:eastAsia="仿宋_GB2312" w:hAnsi="仿宋_GB2312"/>
          <w:sz w:val="28"/>
        </w:rPr>
        <w:tab/>
      </w:r>
    </w:p>
    <w:p w:rsidR="00CA0F4C" w:rsidRDefault="00CA0F4C">
      <w:pPr>
        <w:rPr>
          <w:rFonts w:ascii="仿宋_GB2312" w:eastAsia="仿宋_GB2312" w:hAnsi="仿宋_GB2312"/>
          <w:sz w:val="28"/>
        </w:rPr>
      </w:pPr>
    </w:p>
    <w:p w:rsidR="00CA0F4C" w:rsidRDefault="00CD7769">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Pr>
          <w:rFonts w:ascii="黑体" w:eastAsia="黑体" w:hAnsi="黑体" w:cs="黑体" w:hint="eastAsia"/>
          <w:sz w:val="44"/>
          <w:szCs w:val="44"/>
        </w:rPr>
        <w:lastRenderedPageBreak/>
        <w:t>第三部分</w:t>
      </w:r>
      <w:r>
        <w:rPr>
          <w:rFonts w:ascii="黑体" w:eastAsia="黑体" w:hAnsi="黑体" w:cs="黑体" w:hint="eastAsia"/>
          <w:sz w:val="44"/>
          <w:szCs w:val="44"/>
        </w:rPr>
        <w:t xml:space="preserve"> </w:t>
      </w:r>
      <w:r>
        <w:rPr>
          <w:rFonts w:ascii="黑体" w:eastAsia="黑体" w:hAnsi="黑体" w:cs="黑体" w:hint="eastAsia"/>
          <w:sz w:val="44"/>
          <w:szCs w:val="44"/>
        </w:rPr>
        <w:t>招标项目清单及技术参数要求</w:t>
      </w:r>
      <w:bookmarkEnd w:id="31"/>
      <w:bookmarkEnd w:id="32"/>
      <w:bookmarkEnd w:id="33"/>
    </w:p>
    <w:p w:rsidR="00CA0F4C" w:rsidRDefault="00CD7769">
      <w:pPr>
        <w:jc w:val="center"/>
        <w:rPr>
          <w:rFonts w:ascii="仿宋" w:eastAsia="仿宋" w:hAnsi="仿宋" w:cs="宋体"/>
          <w:color w:val="000000"/>
          <w:kern w:val="0"/>
          <w:sz w:val="24"/>
        </w:rPr>
      </w:pPr>
      <w:bookmarkStart w:id="34" w:name="_Toc373500462"/>
      <w:bookmarkStart w:id="35" w:name="_Toc373486309"/>
      <w:bookmarkStart w:id="36" w:name="_Toc373485996"/>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用户老师：宋云老师，</w:t>
      </w:r>
      <w:r>
        <w:rPr>
          <w:rFonts w:ascii="仿宋" w:eastAsia="仿宋" w:hAnsi="仿宋" w:cs="宋体"/>
          <w:color w:val="000000"/>
          <w:kern w:val="0"/>
          <w:sz w:val="24"/>
        </w:rPr>
        <w:t>13600009940</w:t>
      </w:r>
      <w:r>
        <w:rPr>
          <w:rFonts w:ascii="仿宋" w:eastAsia="仿宋" w:hAnsi="仿宋" w:cs="宋体" w:hint="eastAsia"/>
          <w:color w:val="000000"/>
          <w:kern w:val="0"/>
          <w:sz w:val="24"/>
        </w:rPr>
        <w:t>）</w:t>
      </w:r>
    </w:p>
    <w:p w:rsidR="00CA0F4C" w:rsidRDefault="00CD7769">
      <w:pPr>
        <w:numPr>
          <w:ilvl w:val="0"/>
          <w:numId w:val="9"/>
        </w:numPr>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设备清单</w:t>
      </w:r>
    </w:p>
    <w:p w:rsidR="00CA0F4C" w:rsidRDefault="00E07671">
      <w:pPr>
        <w:rPr>
          <w:sz w:val="24"/>
        </w:rPr>
      </w:pPr>
      <w:r>
        <w:rPr>
          <w:rFonts w:hint="eastAsia"/>
          <w:sz w:val="24"/>
        </w:rPr>
        <w:t xml:space="preserve">   </w:t>
      </w:r>
      <w:bookmarkStart w:id="37" w:name="_GoBack"/>
      <w:bookmarkEnd w:id="37"/>
      <w:r w:rsidR="00CD7769">
        <w:rPr>
          <w:rFonts w:hint="eastAsia"/>
          <w:sz w:val="24"/>
        </w:rPr>
        <w:t>GIS</w:t>
      </w:r>
      <w:r w:rsidR="00CD7769">
        <w:rPr>
          <w:rFonts w:hint="eastAsia"/>
          <w:sz w:val="24"/>
        </w:rPr>
        <w:t>桌面软件及拓展模块</w:t>
      </w:r>
    </w:p>
    <w:tbl>
      <w:tblPr>
        <w:tblW w:w="9493"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673"/>
        <w:gridCol w:w="1590"/>
        <w:gridCol w:w="6521"/>
        <w:gridCol w:w="709"/>
      </w:tblGrid>
      <w:tr w:rsidR="00CA0F4C">
        <w:trPr>
          <w:trHeight w:val="454"/>
          <w:jc w:val="center"/>
        </w:trPr>
        <w:tc>
          <w:tcPr>
            <w:tcW w:w="673" w:type="dxa"/>
            <w:tcBorders>
              <w:top w:val="single" w:sz="4" w:space="0" w:color="auto"/>
            </w:tcBorders>
            <w:shd w:val="pct10" w:color="auto" w:fill="auto"/>
            <w:vAlign w:val="center"/>
          </w:tcPr>
          <w:p w:rsidR="00CA0F4C" w:rsidRDefault="00CD7769">
            <w:pPr>
              <w:topLinePunct/>
              <w:adjustRightInd w:val="0"/>
              <w:snapToGrid w:val="0"/>
              <w:jc w:val="center"/>
              <w:rPr>
                <w:rFonts w:ascii="宋体" w:cs="宋体"/>
                <w:b/>
                <w:sz w:val="24"/>
              </w:rPr>
            </w:pPr>
            <w:bookmarkStart w:id="38" w:name="OLE_LINK11"/>
            <w:r>
              <w:rPr>
                <w:rFonts w:ascii="宋体" w:hAnsi="宋体" w:cs="宋体" w:hint="eastAsia"/>
                <w:b/>
                <w:sz w:val="24"/>
              </w:rPr>
              <w:t>序号</w:t>
            </w:r>
          </w:p>
        </w:tc>
        <w:tc>
          <w:tcPr>
            <w:tcW w:w="1590" w:type="dxa"/>
            <w:tcBorders>
              <w:top w:val="single" w:sz="4" w:space="0" w:color="auto"/>
            </w:tcBorders>
            <w:shd w:val="pct10" w:color="auto" w:fill="auto"/>
            <w:vAlign w:val="center"/>
          </w:tcPr>
          <w:p w:rsidR="00CA0F4C" w:rsidRDefault="00CD7769">
            <w:pPr>
              <w:topLinePunct/>
              <w:adjustRightInd w:val="0"/>
              <w:snapToGrid w:val="0"/>
              <w:jc w:val="center"/>
              <w:rPr>
                <w:rFonts w:ascii="宋体" w:cs="宋体"/>
                <w:b/>
                <w:sz w:val="24"/>
              </w:rPr>
            </w:pPr>
            <w:r>
              <w:rPr>
                <w:rFonts w:ascii="宋体" w:hAnsi="宋体" w:cs="宋体" w:hint="eastAsia"/>
                <w:b/>
                <w:sz w:val="24"/>
              </w:rPr>
              <w:t>设备名称</w:t>
            </w:r>
          </w:p>
        </w:tc>
        <w:tc>
          <w:tcPr>
            <w:tcW w:w="6521" w:type="dxa"/>
            <w:tcBorders>
              <w:top w:val="single" w:sz="4" w:space="0" w:color="auto"/>
            </w:tcBorders>
            <w:shd w:val="pct10" w:color="auto" w:fill="auto"/>
            <w:vAlign w:val="center"/>
          </w:tcPr>
          <w:p w:rsidR="00CA0F4C" w:rsidRDefault="00CD7769">
            <w:pPr>
              <w:topLinePunct/>
              <w:adjustRightInd w:val="0"/>
              <w:snapToGrid w:val="0"/>
              <w:jc w:val="center"/>
              <w:rPr>
                <w:rFonts w:ascii="宋体" w:cs="宋体"/>
                <w:b/>
                <w:sz w:val="24"/>
              </w:rPr>
            </w:pPr>
            <w:r>
              <w:rPr>
                <w:rFonts w:ascii="宋体" w:hAnsi="宋体" w:cs="宋体" w:hint="eastAsia"/>
                <w:b/>
                <w:sz w:val="24"/>
              </w:rPr>
              <w:t>技术指标及性能说明</w:t>
            </w:r>
          </w:p>
        </w:tc>
        <w:tc>
          <w:tcPr>
            <w:tcW w:w="709" w:type="dxa"/>
            <w:tcBorders>
              <w:top w:val="single" w:sz="4" w:space="0" w:color="auto"/>
            </w:tcBorders>
            <w:shd w:val="pct10" w:color="auto" w:fill="auto"/>
            <w:vAlign w:val="center"/>
          </w:tcPr>
          <w:p w:rsidR="00CA0F4C" w:rsidRDefault="00CD7769">
            <w:pPr>
              <w:topLinePunct/>
              <w:adjustRightInd w:val="0"/>
              <w:snapToGrid w:val="0"/>
              <w:jc w:val="center"/>
              <w:rPr>
                <w:rFonts w:ascii="宋体" w:cs="宋体"/>
                <w:b/>
                <w:sz w:val="24"/>
              </w:rPr>
            </w:pPr>
            <w:r>
              <w:rPr>
                <w:rFonts w:ascii="宋体" w:hAnsi="宋体" w:cs="宋体" w:hint="eastAsia"/>
                <w:b/>
                <w:sz w:val="24"/>
              </w:rPr>
              <w:t>数量</w:t>
            </w:r>
          </w:p>
        </w:tc>
      </w:tr>
      <w:tr w:rsidR="00CA0F4C">
        <w:trPr>
          <w:trHeight w:val="180"/>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color w:val="000000"/>
                <w:szCs w:val="21"/>
              </w:rPr>
            </w:pPr>
            <w:r>
              <w:rPr>
                <w:rFonts w:cs="Arial"/>
                <w:szCs w:val="21"/>
              </w:rPr>
              <w:t xml:space="preserve">GIS 10.3 for Desktop Advanced-Lab Kit-Pak/GIS 10.3 </w:t>
            </w:r>
            <w:r>
              <w:rPr>
                <w:rFonts w:cs="Arial" w:hint="eastAsia"/>
                <w:szCs w:val="21"/>
              </w:rPr>
              <w:t>桌面软件高级版</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0"/>
              </w:numPr>
              <w:ind w:firstLineChars="0"/>
              <w:rPr>
                <w:rFonts w:ascii="宋体" w:cs="宋体"/>
                <w:szCs w:val="21"/>
              </w:rPr>
            </w:pPr>
            <w:r>
              <w:rPr>
                <w:rFonts w:ascii="宋体" w:hAnsi="宋体" w:cs="宋体"/>
                <w:szCs w:val="21"/>
              </w:rPr>
              <w:t>GIS</w:t>
            </w:r>
            <w:r>
              <w:rPr>
                <w:rFonts w:ascii="宋体" w:hAnsi="宋体" w:cs="宋体" w:hint="eastAsia"/>
                <w:szCs w:val="21"/>
              </w:rPr>
              <w:t>桌面平台软件需要支持地图输出为</w:t>
            </w:r>
            <w:r>
              <w:rPr>
                <w:rFonts w:ascii="宋体" w:hAnsi="宋体" w:cs="宋体"/>
                <w:szCs w:val="21"/>
              </w:rPr>
              <w:t>EPS</w:t>
            </w:r>
            <w:r>
              <w:rPr>
                <w:rFonts w:ascii="宋体" w:hAnsi="宋体" w:cs="宋体" w:hint="eastAsia"/>
                <w:szCs w:val="21"/>
              </w:rPr>
              <w:t>、</w:t>
            </w:r>
            <w:r>
              <w:rPr>
                <w:rFonts w:ascii="宋体" w:hAnsi="宋体" w:cs="宋体"/>
                <w:szCs w:val="21"/>
              </w:rPr>
              <w:t>SVG</w:t>
            </w:r>
            <w:r>
              <w:rPr>
                <w:rFonts w:ascii="宋体" w:hAnsi="宋体" w:cs="宋体" w:hint="eastAsia"/>
                <w:szCs w:val="21"/>
              </w:rPr>
              <w:t>、</w:t>
            </w:r>
            <w:r>
              <w:rPr>
                <w:rFonts w:ascii="宋体" w:hAnsi="宋体" w:cs="宋体"/>
                <w:szCs w:val="21"/>
              </w:rPr>
              <w:t>AI</w:t>
            </w:r>
            <w:r>
              <w:rPr>
                <w:rFonts w:ascii="宋体" w:hAnsi="宋体" w:cs="宋体" w:hint="eastAsia"/>
                <w:szCs w:val="21"/>
              </w:rPr>
              <w:t>、</w:t>
            </w:r>
            <w:r>
              <w:rPr>
                <w:rFonts w:ascii="宋体" w:hAnsi="宋体" w:cs="宋体"/>
                <w:szCs w:val="21"/>
              </w:rPr>
              <w:t>BMP</w:t>
            </w:r>
            <w:r>
              <w:rPr>
                <w:rFonts w:ascii="宋体" w:hAnsi="宋体" w:cs="宋体" w:hint="eastAsia"/>
                <w:szCs w:val="21"/>
              </w:rPr>
              <w:t>等多种矢量图像格式；支持具有地理坐标参考的</w:t>
            </w:r>
            <w:r>
              <w:rPr>
                <w:rFonts w:ascii="宋体" w:hAnsi="宋体" w:cs="宋体"/>
                <w:szCs w:val="21"/>
              </w:rPr>
              <w:t>PDF</w:t>
            </w:r>
            <w:r>
              <w:rPr>
                <w:rFonts w:ascii="宋体" w:hAnsi="宋体" w:cs="宋体" w:hint="eastAsia"/>
                <w:szCs w:val="21"/>
              </w:rPr>
              <w:t>地图格式输出，并且可以脱离</w:t>
            </w:r>
            <w:r>
              <w:rPr>
                <w:rFonts w:ascii="宋体" w:hAnsi="宋体" w:cs="宋体"/>
                <w:szCs w:val="21"/>
              </w:rPr>
              <w:t>GIS</w:t>
            </w:r>
            <w:r>
              <w:rPr>
                <w:rFonts w:ascii="宋体" w:hAnsi="宋体" w:cs="宋体" w:hint="eastAsia"/>
                <w:szCs w:val="21"/>
              </w:rPr>
              <w:t>桌面软件，在免费的</w:t>
            </w:r>
            <w:r>
              <w:rPr>
                <w:rFonts w:ascii="宋体" w:hAnsi="宋体" w:cs="宋体"/>
                <w:szCs w:val="21"/>
              </w:rPr>
              <w:t>PDF</w:t>
            </w:r>
            <w:r>
              <w:rPr>
                <w:rFonts w:ascii="宋体" w:hAnsi="宋体" w:cs="宋体" w:hint="eastAsia"/>
                <w:szCs w:val="21"/>
              </w:rPr>
              <w:t>软件中进行</w:t>
            </w:r>
            <w:proofErr w:type="gramStart"/>
            <w:r>
              <w:rPr>
                <w:rFonts w:ascii="宋体" w:hAnsi="宋体" w:cs="宋体" w:hint="eastAsia"/>
                <w:szCs w:val="21"/>
              </w:rPr>
              <w:t>每个图层的</w:t>
            </w:r>
            <w:proofErr w:type="gramEnd"/>
            <w:r>
              <w:rPr>
                <w:rFonts w:ascii="宋体" w:hAnsi="宋体" w:cs="宋体" w:hint="eastAsia"/>
                <w:szCs w:val="21"/>
              </w:rPr>
              <w:t>打开和关闭操作，能够获取具体的点坐标、测量线段和面积</w:t>
            </w:r>
            <w:r>
              <w:rPr>
                <w:rFonts w:ascii="宋体" w:hAnsi="宋体" w:cs="宋体" w:hint="eastAsia"/>
                <w:bCs/>
                <w:szCs w:val="21"/>
              </w:rPr>
              <w:t>（需截取在桌面软件导出</w:t>
            </w:r>
            <w:proofErr w:type="spellStart"/>
            <w:r>
              <w:rPr>
                <w:rFonts w:ascii="宋体" w:hAnsi="宋体" w:cs="宋体"/>
                <w:bCs/>
                <w:szCs w:val="21"/>
              </w:rPr>
              <w:t>pdf</w:t>
            </w:r>
            <w:proofErr w:type="spellEnd"/>
            <w:r>
              <w:rPr>
                <w:rFonts w:ascii="宋体" w:hAnsi="宋体" w:cs="宋体" w:hint="eastAsia"/>
                <w:bCs/>
                <w:szCs w:val="21"/>
              </w:rPr>
              <w:t>地图文件的设置界面过程、截取利用免费的</w:t>
            </w:r>
            <w:proofErr w:type="spellStart"/>
            <w:r>
              <w:rPr>
                <w:rFonts w:ascii="宋体" w:hAnsi="宋体" w:cs="宋体"/>
                <w:bCs/>
                <w:szCs w:val="21"/>
              </w:rPr>
              <w:t>pdf</w:t>
            </w:r>
            <w:proofErr w:type="spellEnd"/>
            <w:r>
              <w:rPr>
                <w:rFonts w:ascii="宋体" w:hAnsi="宋体" w:cs="宋体" w:hint="eastAsia"/>
                <w:bCs/>
                <w:szCs w:val="21"/>
              </w:rPr>
              <w:t>软件打开导出的地图，并</w:t>
            </w:r>
            <w:proofErr w:type="gramStart"/>
            <w:r>
              <w:rPr>
                <w:rFonts w:ascii="宋体" w:hAnsi="宋体" w:cs="宋体" w:hint="eastAsia"/>
                <w:bCs/>
                <w:szCs w:val="21"/>
              </w:rPr>
              <w:t>进行图层控制</w:t>
            </w:r>
            <w:proofErr w:type="gramEnd"/>
            <w:r>
              <w:rPr>
                <w:rFonts w:ascii="宋体" w:hAnsi="宋体" w:cs="宋体" w:hint="eastAsia"/>
                <w:bCs/>
                <w:szCs w:val="21"/>
              </w:rPr>
              <w:t>、测量长度和面积的截图，要求桌面软件展示的数据与</w:t>
            </w:r>
            <w:proofErr w:type="spellStart"/>
            <w:r>
              <w:rPr>
                <w:rFonts w:ascii="宋体" w:hAnsi="宋体" w:cs="宋体"/>
                <w:bCs/>
                <w:szCs w:val="21"/>
              </w:rPr>
              <w:t>pdf</w:t>
            </w:r>
            <w:proofErr w:type="spellEnd"/>
            <w:r>
              <w:rPr>
                <w:rFonts w:ascii="宋体" w:hAnsi="宋体" w:cs="宋体" w:hint="eastAsia"/>
                <w:bCs/>
                <w:szCs w:val="21"/>
              </w:rPr>
              <w:t>文件的内容相同）</w:t>
            </w:r>
            <w:r>
              <w:rPr>
                <w:rFonts w:ascii="宋体" w:hAnsi="宋体" w:cs="宋体" w:hint="eastAsia"/>
                <w:szCs w:val="21"/>
              </w:rPr>
              <w:t>；</w:t>
            </w:r>
          </w:p>
          <w:p w:rsidR="00CA0F4C" w:rsidRDefault="00CD7769">
            <w:pPr>
              <w:pStyle w:val="Style2"/>
              <w:numPr>
                <w:ilvl w:val="0"/>
                <w:numId w:val="10"/>
              </w:numPr>
              <w:ind w:firstLineChars="0"/>
              <w:rPr>
                <w:rFonts w:ascii="宋体" w:cs="宋体"/>
                <w:bCs/>
                <w:szCs w:val="21"/>
              </w:rPr>
            </w:pPr>
            <w:r>
              <w:rPr>
                <w:rFonts w:ascii="宋体" w:hAnsi="宋体" w:cs="宋体" w:hint="eastAsia"/>
                <w:szCs w:val="21"/>
              </w:rPr>
              <w:t>支持在地图中插入图片、</w:t>
            </w:r>
            <w:r>
              <w:rPr>
                <w:rFonts w:ascii="宋体" w:hAnsi="宋体" w:cs="宋体"/>
                <w:szCs w:val="21"/>
              </w:rPr>
              <w:t>Excel</w:t>
            </w:r>
            <w:r>
              <w:rPr>
                <w:rFonts w:ascii="宋体" w:hAnsi="宋体" w:cs="宋体" w:hint="eastAsia"/>
                <w:szCs w:val="21"/>
              </w:rPr>
              <w:t>、</w:t>
            </w:r>
            <w:r>
              <w:rPr>
                <w:rFonts w:ascii="宋体" w:hAnsi="宋体" w:cs="宋体"/>
                <w:szCs w:val="21"/>
              </w:rPr>
              <w:t>Word</w:t>
            </w:r>
            <w:r>
              <w:rPr>
                <w:rFonts w:ascii="宋体" w:hAnsi="宋体" w:cs="宋体" w:hint="eastAsia"/>
                <w:szCs w:val="21"/>
              </w:rPr>
              <w:t>、</w:t>
            </w:r>
            <w:r>
              <w:rPr>
                <w:rFonts w:ascii="宋体" w:hAnsi="宋体" w:cs="宋体"/>
                <w:szCs w:val="21"/>
              </w:rPr>
              <w:t>PowerPoint</w:t>
            </w:r>
            <w:r>
              <w:rPr>
                <w:rFonts w:ascii="宋体" w:hAnsi="宋体" w:cs="宋体" w:hint="eastAsia"/>
                <w:szCs w:val="21"/>
              </w:rPr>
              <w:t>和系统对象，</w:t>
            </w:r>
            <w:r>
              <w:rPr>
                <w:rFonts w:ascii="宋体" w:hAnsi="宋体" w:cs="宋体"/>
                <w:szCs w:val="21"/>
              </w:rPr>
              <w:t>Excel</w:t>
            </w:r>
            <w:r>
              <w:rPr>
                <w:rFonts w:ascii="宋体" w:hAnsi="宋体" w:cs="宋体" w:hint="eastAsia"/>
                <w:szCs w:val="21"/>
              </w:rPr>
              <w:t>、</w:t>
            </w:r>
            <w:r>
              <w:rPr>
                <w:rFonts w:ascii="宋体" w:hAnsi="宋体" w:cs="宋体"/>
                <w:szCs w:val="21"/>
              </w:rPr>
              <w:t>PowerPoint</w:t>
            </w:r>
            <w:r>
              <w:rPr>
                <w:rFonts w:ascii="宋体" w:hAnsi="宋体" w:cs="宋体" w:hint="eastAsia"/>
                <w:szCs w:val="21"/>
              </w:rPr>
              <w:t>源文件更改后可以直接反映在地图图幅，不需要重新插入地图和调整显示内容；支持插入动态文本，动态文本包括地图标题、时间、日期、作者、坐标系等地图说明</w:t>
            </w:r>
            <w:r>
              <w:rPr>
                <w:rFonts w:ascii="宋体" w:hAnsi="宋体" w:cs="宋体" w:hint="eastAsia"/>
                <w:bCs/>
                <w:szCs w:val="21"/>
              </w:rPr>
              <w:t>（需要演示插入的</w:t>
            </w:r>
            <w:r>
              <w:rPr>
                <w:rFonts w:ascii="宋体" w:hAnsi="宋体" w:cs="宋体"/>
                <w:bCs/>
                <w:szCs w:val="21"/>
              </w:rPr>
              <w:t>excel</w:t>
            </w:r>
            <w:r>
              <w:rPr>
                <w:rFonts w:ascii="宋体" w:hAnsi="宋体" w:cs="宋体" w:hint="eastAsia"/>
                <w:bCs/>
                <w:szCs w:val="21"/>
              </w:rPr>
              <w:t>源文件文件、插入后的地图效果、地图标题上增加地图制作时间的动态日期的相关过程）；</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桌面软件工具箱里的工具都提供批处理模式。例如</w:t>
            </w:r>
            <w:r>
              <w:rPr>
                <w:rFonts w:ascii="宋体" w:hAnsi="宋体" w:cs="宋体" w:hint="eastAsia"/>
                <w:szCs w:val="21"/>
              </w:rPr>
              <w:t>通过批处理的方式，给这多个分散的</w:t>
            </w:r>
            <w:proofErr w:type="gramStart"/>
            <w:r>
              <w:rPr>
                <w:rFonts w:ascii="宋体" w:hAnsi="宋体" w:cs="宋体" w:hint="eastAsia"/>
                <w:szCs w:val="21"/>
              </w:rPr>
              <w:t>图层统一</w:t>
            </w:r>
            <w:proofErr w:type="gramEnd"/>
            <w:r>
              <w:rPr>
                <w:rFonts w:ascii="宋体" w:hAnsi="宋体" w:cs="宋体" w:hint="eastAsia"/>
                <w:szCs w:val="21"/>
              </w:rPr>
              <w:t>增加一个字段或者绘制一个区域对多个分散</w:t>
            </w:r>
            <w:proofErr w:type="gramStart"/>
            <w:r>
              <w:rPr>
                <w:rFonts w:ascii="宋体" w:hAnsi="宋体" w:cs="宋体" w:hint="eastAsia"/>
                <w:szCs w:val="21"/>
              </w:rPr>
              <w:t>的图层进行</w:t>
            </w:r>
            <w:proofErr w:type="gramEnd"/>
            <w:r>
              <w:rPr>
                <w:rFonts w:ascii="宋体" w:hAnsi="宋体" w:cs="宋体" w:hint="eastAsia"/>
                <w:szCs w:val="21"/>
              </w:rPr>
              <w:t>批量裁剪，可以通过拖拽形式一次性加载</w:t>
            </w:r>
            <w:proofErr w:type="gramStart"/>
            <w:r>
              <w:rPr>
                <w:rFonts w:ascii="宋体" w:hAnsi="宋体" w:cs="宋体" w:hint="eastAsia"/>
                <w:szCs w:val="21"/>
              </w:rPr>
              <w:t>多个图层作为</w:t>
            </w:r>
            <w:proofErr w:type="gramEnd"/>
            <w:r>
              <w:rPr>
                <w:rFonts w:ascii="宋体" w:hAnsi="宋体" w:cs="宋体" w:hint="eastAsia"/>
                <w:szCs w:val="21"/>
              </w:rPr>
              <w:t>批量操作的参数</w:t>
            </w:r>
            <w:r>
              <w:rPr>
                <w:rFonts w:ascii="宋体" w:hAnsi="宋体" w:cs="宋体" w:hint="eastAsia"/>
                <w:bCs/>
                <w:szCs w:val="21"/>
              </w:rPr>
              <w:t>（需要演示提供两个以上工具进行批量处理，演示在裁剪工具上使用批量处理过程，演示使用拖拽方式设置工具的参数）</w:t>
            </w:r>
            <w:r>
              <w:rPr>
                <w:rFonts w:ascii="宋体" w:hAnsi="宋体" w:cs="宋体" w:hint="eastAsia"/>
                <w:szCs w:val="21"/>
              </w:rPr>
              <w:t>；</w:t>
            </w:r>
          </w:p>
          <w:p w:rsidR="00CA0F4C" w:rsidRDefault="00CD7769">
            <w:pPr>
              <w:pStyle w:val="Style2"/>
              <w:numPr>
                <w:ilvl w:val="0"/>
                <w:numId w:val="10"/>
              </w:numPr>
              <w:ind w:firstLineChars="0"/>
              <w:rPr>
                <w:rFonts w:ascii="宋体" w:cs="宋体"/>
                <w:bCs/>
                <w:szCs w:val="21"/>
              </w:rPr>
            </w:pPr>
            <w:r>
              <w:rPr>
                <w:rFonts w:ascii="宋体" w:hAnsi="宋体" w:cs="宋体" w:hint="eastAsia"/>
                <w:szCs w:val="21"/>
              </w:rPr>
              <w:t>提供对</w:t>
            </w:r>
            <w:proofErr w:type="spellStart"/>
            <w:r>
              <w:rPr>
                <w:rFonts w:ascii="宋体" w:hAnsi="宋体" w:cs="宋体"/>
                <w:szCs w:val="21"/>
              </w:rPr>
              <w:t>Geodatabase</w:t>
            </w:r>
            <w:proofErr w:type="spellEnd"/>
            <w:r>
              <w:rPr>
                <w:rFonts w:ascii="宋体" w:hAnsi="宋体" w:cs="宋体" w:hint="eastAsia"/>
                <w:szCs w:val="21"/>
              </w:rPr>
              <w:t>、</w:t>
            </w:r>
            <w:proofErr w:type="spellStart"/>
            <w:r>
              <w:rPr>
                <w:rFonts w:ascii="宋体" w:hAnsi="宋体" w:cs="宋体"/>
                <w:szCs w:val="21"/>
              </w:rPr>
              <w:t>ShapeFile</w:t>
            </w:r>
            <w:proofErr w:type="spellEnd"/>
            <w:r>
              <w:rPr>
                <w:rFonts w:ascii="宋体" w:hAnsi="宋体" w:cs="宋体" w:hint="eastAsia"/>
                <w:szCs w:val="21"/>
              </w:rPr>
              <w:t>等多种数据格式直接支持能力，无需任何转换均能直接加载、直接打开并无损直接调用，打开后可直接进行数据浏览、数据加载、数据编辑等，其中可直接展开查看和读取</w:t>
            </w:r>
            <w:proofErr w:type="spellStart"/>
            <w:r>
              <w:rPr>
                <w:rFonts w:ascii="宋体" w:hAnsi="宋体" w:cs="宋体"/>
                <w:szCs w:val="21"/>
              </w:rPr>
              <w:t>Geodatabase</w:t>
            </w:r>
            <w:proofErr w:type="spellEnd"/>
            <w:r>
              <w:rPr>
                <w:rFonts w:ascii="宋体" w:hAnsi="宋体" w:cs="宋体" w:hint="eastAsia"/>
                <w:szCs w:val="21"/>
              </w:rPr>
              <w:t>数据格式中的关联关系、属性域、子</w:t>
            </w:r>
            <w:r>
              <w:rPr>
                <w:rFonts w:ascii="宋体" w:hAnsi="宋体" w:cs="宋体" w:hint="eastAsia"/>
                <w:szCs w:val="21"/>
              </w:rPr>
              <w:t>类型、几何网络、模型工具，并且这些信息均能无损保存，能够直接将</w:t>
            </w:r>
            <w:proofErr w:type="spellStart"/>
            <w:r>
              <w:rPr>
                <w:rFonts w:ascii="宋体" w:hAnsi="宋体" w:cs="宋体"/>
                <w:szCs w:val="21"/>
              </w:rPr>
              <w:t>Geodatabase</w:t>
            </w:r>
            <w:proofErr w:type="spellEnd"/>
            <w:r>
              <w:rPr>
                <w:rFonts w:ascii="宋体" w:hAnsi="宋体" w:cs="宋体" w:hint="eastAsia"/>
                <w:szCs w:val="21"/>
              </w:rPr>
              <w:t>的这些数据模式通过拖拽方式快速加载到地图面板中，数据修改后能够无损的保存为原来的</w:t>
            </w:r>
            <w:proofErr w:type="spellStart"/>
            <w:r>
              <w:rPr>
                <w:rFonts w:ascii="宋体" w:hAnsi="宋体" w:cs="宋体"/>
                <w:szCs w:val="21"/>
              </w:rPr>
              <w:t>Geodatabase</w:t>
            </w:r>
            <w:proofErr w:type="spellEnd"/>
            <w:r>
              <w:rPr>
                <w:rFonts w:ascii="宋体" w:hAnsi="宋体" w:cs="宋体" w:hint="eastAsia"/>
                <w:szCs w:val="21"/>
              </w:rPr>
              <w:t>格式</w:t>
            </w:r>
            <w:r>
              <w:rPr>
                <w:rFonts w:ascii="宋体" w:hAnsi="宋体" w:cs="宋体" w:hint="eastAsia"/>
                <w:bCs/>
                <w:szCs w:val="21"/>
              </w:rPr>
              <w:t>（截取直接加载</w:t>
            </w:r>
            <w:proofErr w:type="spellStart"/>
            <w:r>
              <w:rPr>
                <w:rFonts w:ascii="宋体" w:hAnsi="宋体" w:cs="宋体"/>
                <w:bCs/>
                <w:szCs w:val="21"/>
              </w:rPr>
              <w:t>shapefile</w:t>
            </w:r>
            <w:proofErr w:type="spellEnd"/>
            <w:r>
              <w:rPr>
                <w:rFonts w:ascii="宋体" w:hAnsi="宋体" w:cs="宋体" w:hint="eastAsia"/>
                <w:bCs/>
                <w:szCs w:val="21"/>
              </w:rPr>
              <w:t>文件，直接编辑并保存</w:t>
            </w:r>
            <w:proofErr w:type="spellStart"/>
            <w:r>
              <w:rPr>
                <w:rFonts w:ascii="宋体" w:hAnsi="宋体" w:cs="宋体"/>
                <w:bCs/>
                <w:szCs w:val="21"/>
              </w:rPr>
              <w:t>shapefile</w:t>
            </w:r>
            <w:proofErr w:type="spellEnd"/>
            <w:r>
              <w:rPr>
                <w:rFonts w:ascii="宋体" w:hAnsi="宋体" w:cs="宋体" w:hint="eastAsia"/>
                <w:bCs/>
                <w:szCs w:val="21"/>
              </w:rPr>
              <w:t>数据；截取直接加载</w:t>
            </w:r>
            <w:proofErr w:type="spellStart"/>
            <w:r>
              <w:rPr>
                <w:rFonts w:ascii="宋体" w:hAnsi="宋体" w:cs="宋体"/>
                <w:bCs/>
                <w:szCs w:val="21"/>
              </w:rPr>
              <w:t>Geodatabase</w:t>
            </w:r>
            <w:proofErr w:type="spellEnd"/>
            <w:r>
              <w:rPr>
                <w:rFonts w:ascii="宋体" w:hAnsi="宋体" w:cs="宋体" w:hint="eastAsia"/>
                <w:bCs/>
                <w:szCs w:val="21"/>
              </w:rPr>
              <w:t>里面的图形数据、读取关联关系、属性域、子类型、几何网络等数据结构）</w:t>
            </w:r>
            <w:r>
              <w:rPr>
                <w:rFonts w:ascii="宋体" w:hAnsi="宋体" w:cs="宋体" w:hint="eastAsia"/>
                <w:szCs w:val="21"/>
              </w:rPr>
              <w:t>；直接支持</w:t>
            </w:r>
            <w:r>
              <w:rPr>
                <w:rFonts w:ascii="宋体" w:hAnsi="宋体" w:cs="宋体"/>
                <w:szCs w:val="21"/>
              </w:rPr>
              <w:t>ENVI</w:t>
            </w:r>
            <w:r>
              <w:rPr>
                <w:rFonts w:ascii="宋体" w:hAnsi="宋体" w:cs="宋体" w:hint="eastAsia"/>
                <w:szCs w:val="21"/>
              </w:rPr>
              <w:t>的文件格式，包括原始的</w:t>
            </w:r>
            <w:r>
              <w:rPr>
                <w:rFonts w:ascii="宋体" w:hAnsi="宋体" w:cs="宋体"/>
                <w:szCs w:val="21"/>
              </w:rPr>
              <w:t>.</w:t>
            </w:r>
            <w:proofErr w:type="spellStart"/>
            <w:r>
              <w:rPr>
                <w:rFonts w:ascii="宋体" w:hAnsi="宋体" w:cs="宋体"/>
                <w:szCs w:val="21"/>
              </w:rPr>
              <w:t>dat</w:t>
            </w:r>
            <w:proofErr w:type="spellEnd"/>
            <w:r>
              <w:rPr>
                <w:rFonts w:ascii="宋体" w:hAnsi="宋体" w:cs="宋体" w:hint="eastAsia"/>
                <w:szCs w:val="21"/>
              </w:rPr>
              <w:t>文件和</w:t>
            </w:r>
            <w:r>
              <w:rPr>
                <w:rFonts w:ascii="宋体" w:hAnsi="宋体" w:cs="宋体"/>
                <w:szCs w:val="21"/>
              </w:rPr>
              <w:t>.</w:t>
            </w:r>
            <w:proofErr w:type="spellStart"/>
            <w:r>
              <w:rPr>
                <w:rFonts w:ascii="宋体" w:hAnsi="宋体" w:cs="宋体"/>
                <w:szCs w:val="21"/>
              </w:rPr>
              <w:t>hdr</w:t>
            </w:r>
            <w:proofErr w:type="spellEnd"/>
            <w:r>
              <w:rPr>
                <w:rFonts w:ascii="宋体" w:hAnsi="宋体" w:cs="宋体" w:hint="eastAsia"/>
                <w:szCs w:val="21"/>
              </w:rPr>
              <w:t>头文件，不需导入或转换可以直接在桌面应用程序上读取、显示</w:t>
            </w:r>
            <w:r>
              <w:rPr>
                <w:rFonts w:ascii="宋体" w:hAnsi="宋体" w:cs="宋体"/>
                <w:szCs w:val="21"/>
              </w:rPr>
              <w:t>ENVI</w:t>
            </w:r>
            <w:r>
              <w:rPr>
                <w:rFonts w:ascii="宋体" w:hAnsi="宋体" w:cs="宋体" w:hint="eastAsia"/>
                <w:szCs w:val="21"/>
              </w:rPr>
              <w:t>格式数据</w:t>
            </w:r>
            <w:r>
              <w:rPr>
                <w:rFonts w:ascii="宋体" w:hAnsi="宋体" w:cs="宋体" w:hint="eastAsia"/>
                <w:bCs/>
                <w:szCs w:val="21"/>
              </w:rPr>
              <w:t>（截取直接加</w:t>
            </w:r>
            <w:r>
              <w:rPr>
                <w:rFonts w:ascii="宋体" w:hAnsi="宋体" w:cs="宋体" w:hint="eastAsia"/>
                <w:bCs/>
                <w:szCs w:val="21"/>
              </w:rPr>
              <w:t>载</w:t>
            </w:r>
            <w:proofErr w:type="spellStart"/>
            <w:r>
              <w:rPr>
                <w:rFonts w:ascii="宋体" w:hAnsi="宋体" w:cs="宋体"/>
                <w:bCs/>
                <w:szCs w:val="21"/>
              </w:rPr>
              <w:t>envi</w:t>
            </w:r>
            <w:proofErr w:type="spellEnd"/>
            <w:r>
              <w:rPr>
                <w:rFonts w:ascii="宋体" w:hAnsi="宋体" w:cs="宋体" w:hint="eastAsia"/>
                <w:bCs/>
                <w:szCs w:val="21"/>
              </w:rPr>
              <w:t>格式数据）；</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提供地理分析建模框架，提供可视化模型构建器</w:t>
            </w:r>
            <w:proofErr w:type="spellStart"/>
            <w:r>
              <w:rPr>
                <w:rFonts w:ascii="宋体" w:hAnsi="宋体" w:cs="宋体"/>
                <w:szCs w:val="21"/>
              </w:rPr>
              <w:t>modelbuilder</w:t>
            </w:r>
            <w:proofErr w:type="spellEnd"/>
            <w:r>
              <w:rPr>
                <w:rFonts w:ascii="宋体" w:hAnsi="宋体" w:cs="宋体" w:hint="eastAsia"/>
                <w:szCs w:val="21"/>
              </w:rPr>
              <w:t>可将地理工具箱任意工具拖拽到可视化界面中，按照处理流程用箭头串联起来，以创建更为复杂的处理模型</w:t>
            </w:r>
            <w:r>
              <w:rPr>
                <w:rFonts w:ascii="宋体" w:hAnsi="宋体" w:cs="宋体" w:hint="eastAsia"/>
                <w:bCs/>
                <w:szCs w:val="21"/>
              </w:rPr>
              <w:t>（需要截取可视化建</w:t>
            </w:r>
            <w:r>
              <w:rPr>
                <w:rFonts w:ascii="宋体" w:hAnsi="宋体" w:cs="宋体" w:hint="eastAsia"/>
                <w:bCs/>
                <w:szCs w:val="21"/>
              </w:rPr>
              <w:lastRenderedPageBreak/>
              <w:t>模过程，包括</w:t>
            </w:r>
            <w:r>
              <w:rPr>
                <w:rFonts w:ascii="宋体" w:hAnsi="宋体" w:cs="宋体"/>
                <w:bCs/>
                <w:szCs w:val="21"/>
              </w:rPr>
              <w:t>GIS</w:t>
            </w:r>
            <w:r>
              <w:rPr>
                <w:rFonts w:ascii="宋体" w:hAnsi="宋体" w:cs="宋体" w:hint="eastAsia"/>
                <w:bCs/>
                <w:szCs w:val="21"/>
              </w:rPr>
              <w:t>桌面分析工具的串联过程和运行模型）</w:t>
            </w:r>
            <w:r>
              <w:rPr>
                <w:rFonts w:ascii="宋体" w:hAnsi="宋体" w:cs="宋体" w:hint="eastAsia"/>
                <w:szCs w:val="21"/>
              </w:rPr>
              <w:t>；生成的新模型可以设置模型参数、前提条件和中间数据，在调用时可灵活设置参数</w:t>
            </w:r>
            <w:r>
              <w:rPr>
                <w:rFonts w:ascii="宋体" w:hAnsi="宋体" w:cs="宋体" w:hint="eastAsia"/>
                <w:bCs/>
                <w:szCs w:val="21"/>
              </w:rPr>
              <w:t>（截取模型参数、前提条件、中间数据的设置过程）</w:t>
            </w:r>
            <w:r>
              <w:rPr>
                <w:rFonts w:ascii="宋体" w:hAnsi="宋体" w:cs="宋体" w:hint="eastAsia"/>
                <w:szCs w:val="21"/>
              </w:rPr>
              <w:t>；自定义模型也可以作为工具在新的模型中进行加载；模型可导出为</w:t>
            </w:r>
            <w:r>
              <w:rPr>
                <w:rFonts w:ascii="宋体" w:hAnsi="宋体" w:cs="宋体"/>
                <w:szCs w:val="21"/>
              </w:rPr>
              <w:t>Python</w:t>
            </w:r>
            <w:r>
              <w:rPr>
                <w:rFonts w:ascii="宋体" w:hAnsi="宋体" w:cs="宋体" w:hint="eastAsia"/>
                <w:szCs w:val="21"/>
              </w:rPr>
              <w:t>脚本，允许操作系统通过计划任务的形式去调取模型，双击直接调用</w:t>
            </w:r>
            <w:r>
              <w:rPr>
                <w:rFonts w:ascii="宋体" w:hAnsi="宋体" w:cs="宋体" w:hint="eastAsia"/>
                <w:bCs/>
                <w:szCs w:val="21"/>
              </w:rPr>
              <w:t>（截取从模型导出</w:t>
            </w:r>
            <w:r>
              <w:rPr>
                <w:rFonts w:ascii="宋体" w:hAnsi="宋体" w:cs="宋体"/>
                <w:bCs/>
                <w:szCs w:val="21"/>
              </w:rPr>
              <w:t>python</w:t>
            </w:r>
            <w:r>
              <w:rPr>
                <w:rFonts w:ascii="宋体" w:hAnsi="宋体" w:cs="宋体" w:hint="eastAsia"/>
                <w:bCs/>
                <w:szCs w:val="21"/>
              </w:rPr>
              <w:t>脚本的过程）</w:t>
            </w:r>
            <w:r>
              <w:rPr>
                <w:rFonts w:ascii="宋体" w:hAnsi="宋体" w:cs="宋体" w:hint="eastAsia"/>
                <w:szCs w:val="21"/>
              </w:rPr>
              <w:t>；支持在之前桌面软件版本基础上建立好的现用模型直接加载运行；</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w:t>
            </w:r>
            <w:r>
              <w:rPr>
                <w:rFonts w:ascii="宋体" w:hAnsi="宋体" w:cs="宋体"/>
                <w:szCs w:val="21"/>
              </w:rPr>
              <w:t>Add-Ins</w:t>
            </w:r>
            <w:r>
              <w:rPr>
                <w:rFonts w:ascii="宋体" w:hAnsi="宋体" w:cs="宋体" w:hint="eastAsia"/>
                <w:szCs w:val="21"/>
              </w:rPr>
              <w:t>插件开发的方式进行定制开发扩展桌面功能，支持的开发语言包括</w:t>
            </w:r>
            <w:r>
              <w:rPr>
                <w:rFonts w:ascii="宋体" w:hAnsi="宋体" w:cs="宋体"/>
                <w:szCs w:val="21"/>
              </w:rPr>
              <w:t>Python</w:t>
            </w:r>
            <w:r>
              <w:rPr>
                <w:rFonts w:ascii="宋体" w:hAnsi="宋体" w:cs="宋体" w:hint="eastAsia"/>
                <w:szCs w:val="21"/>
              </w:rPr>
              <w:t>、</w:t>
            </w:r>
            <w:r>
              <w:rPr>
                <w:rFonts w:ascii="宋体" w:hAnsi="宋体" w:cs="宋体"/>
                <w:szCs w:val="21"/>
              </w:rPr>
              <w:t>.NET</w:t>
            </w:r>
            <w:r>
              <w:rPr>
                <w:rFonts w:ascii="宋体" w:hAnsi="宋体" w:cs="宋体" w:hint="eastAsia"/>
                <w:szCs w:val="21"/>
              </w:rPr>
              <w:t>、</w:t>
            </w:r>
            <w:r>
              <w:rPr>
                <w:rFonts w:ascii="宋体" w:hAnsi="宋体" w:cs="宋体"/>
                <w:szCs w:val="21"/>
              </w:rPr>
              <w:t>Java</w:t>
            </w:r>
            <w:r>
              <w:rPr>
                <w:rFonts w:ascii="宋体" w:hAnsi="宋体" w:cs="宋体" w:hint="eastAsia"/>
                <w:szCs w:val="21"/>
              </w:rPr>
              <w:t>，生成的插件双击安装完成部署</w:t>
            </w:r>
            <w:r>
              <w:rPr>
                <w:rFonts w:ascii="宋体" w:hAnsi="宋体" w:cs="宋体" w:hint="eastAsia"/>
                <w:bCs/>
                <w:szCs w:val="21"/>
              </w:rPr>
              <w:t>（需要截取提供的定制语言</w:t>
            </w:r>
            <w:r>
              <w:rPr>
                <w:rFonts w:ascii="宋体" w:hAnsi="宋体" w:cs="宋体"/>
                <w:bCs/>
                <w:szCs w:val="21"/>
              </w:rPr>
              <w:t>python</w:t>
            </w:r>
            <w:r>
              <w:rPr>
                <w:rFonts w:ascii="宋体" w:hAnsi="宋体" w:cs="宋体" w:hint="eastAsia"/>
                <w:bCs/>
                <w:szCs w:val="21"/>
              </w:rPr>
              <w:t>支持的界面、截取生成的插件、双击部署的截图，以及在桌面工具直接调用的插件功能截图）</w:t>
            </w:r>
            <w:r>
              <w:rPr>
                <w:rFonts w:ascii="宋体" w:hAnsi="宋体" w:cs="宋体" w:hint="eastAsia"/>
                <w:szCs w:val="21"/>
              </w:rPr>
              <w:t>；</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支持地图册自动生成功能，在设定统一的图框和图幅要素后，根据行政区或者地图分幅文件，自动生成地图册，每幅地图的标题按照行政区名或分幅编号自动生成（需要截</w:t>
            </w:r>
            <w:proofErr w:type="gramStart"/>
            <w:r>
              <w:rPr>
                <w:rFonts w:ascii="宋体" w:hAnsi="宋体" w:cs="宋体" w:hint="eastAsia"/>
                <w:szCs w:val="21"/>
              </w:rPr>
              <w:t>图</w:t>
            </w:r>
            <w:r>
              <w:rPr>
                <w:rFonts w:ascii="宋体" w:hAnsi="宋体" w:cs="宋体" w:hint="eastAsia"/>
                <w:szCs w:val="21"/>
              </w:rPr>
              <w:t>按照分幅图层</w:t>
            </w:r>
            <w:proofErr w:type="gramEnd"/>
            <w:r>
              <w:rPr>
                <w:rFonts w:ascii="宋体" w:hAnsi="宋体" w:cs="宋体" w:hint="eastAsia"/>
                <w:szCs w:val="21"/>
              </w:rPr>
              <w:t>进行自动地图册生成，并使地图标题以图幅号自动生成）；</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提供遥感影像的基础处理工具，包括：对比度、亮度、</w:t>
            </w:r>
            <w:r>
              <w:rPr>
                <w:rFonts w:ascii="宋体" w:hAnsi="宋体" w:cs="宋体"/>
                <w:szCs w:val="21"/>
              </w:rPr>
              <w:t>DRA</w:t>
            </w:r>
            <w:r>
              <w:rPr>
                <w:rFonts w:ascii="宋体" w:hAnsi="宋体" w:cs="宋体" w:hint="eastAsia"/>
                <w:szCs w:val="21"/>
              </w:rPr>
              <w:t>、拉伸、</w:t>
            </w:r>
            <w:r>
              <w:rPr>
                <w:rFonts w:ascii="宋体" w:hAnsi="宋体" w:cs="宋体"/>
                <w:szCs w:val="21"/>
              </w:rPr>
              <w:t xml:space="preserve">gamma </w:t>
            </w:r>
            <w:r>
              <w:rPr>
                <w:rFonts w:ascii="宋体" w:hAnsi="宋体" w:cs="宋体" w:hint="eastAsia"/>
                <w:szCs w:val="21"/>
              </w:rPr>
              <w:t>、透明度以及比较两个重叠</w:t>
            </w:r>
            <w:proofErr w:type="gramStart"/>
            <w:r>
              <w:rPr>
                <w:rFonts w:ascii="宋体" w:hAnsi="宋体" w:cs="宋体" w:hint="eastAsia"/>
                <w:szCs w:val="21"/>
              </w:rPr>
              <w:t>数据图层的</w:t>
            </w:r>
            <w:proofErr w:type="gramEnd"/>
            <w:r>
              <w:rPr>
                <w:rFonts w:ascii="宋体" w:hAnsi="宋体" w:cs="宋体" w:hint="eastAsia"/>
                <w:szCs w:val="21"/>
              </w:rPr>
              <w:t>“卷帘”和“闪烁”工具（截图影像处理工具，包括：对比度、亮度、</w:t>
            </w:r>
            <w:r>
              <w:rPr>
                <w:rFonts w:ascii="宋体" w:hAnsi="宋体" w:cs="宋体"/>
                <w:szCs w:val="21"/>
              </w:rPr>
              <w:t>DRA</w:t>
            </w:r>
            <w:r>
              <w:rPr>
                <w:rFonts w:ascii="宋体" w:hAnsi="宋体" w:cs="宋体" w:hint="eastAsia"/>
                <w:szCs w:val="21"/>
              </w:rPr>
              <w:t>、拉伸、</w:t>
            </w:r>
            <w:r>
              <w:rPr>
                <w:rFonts w:ascii="宋体" w:hAnsi="宋体" w:cs="宋体"/>
                <w:szCs w:val="21"/>
              </w:rPr>
              <w:t>gamma</w:t>
            </w:r>
            <w:r>
              <w:rPr>
                <w:rFonts w:ascii="宋体" w:hAnsi="宋体" w:cs="宋体" w:hint="eastAsia"/>
                <w:szCs w:val="21"/>
              </w:rPr>
              <w:t>、透明度以及比较两个重叠</w:t>
            </w:r>
            <w:proofErr w:type="gramStart"/>
            <w:r>
              <w:rPr>
                <w:rFonts w:ascii="宋体" w:hAnsi="宋体" w:cs="宋体" w:hint="eastAsia"/>
                <w:szCs w:val="21"/>
              </w:rPr>
              <w:t>数据图层的</w:t>
            </w:r>
            <w:proofErr w:type="gramEnd"/>
            <w:r>
              <w:rPr>
                <w:rFonts w:ascii="宋体" w:hAnsi="宋体" w:cs="宋体" w:hint="eastAsia"/>
                <w:szCs w:val="21"/>
              </w:rPr>
              <w:t>“卷帘”和“闪烁”工具）；支持动态影像函数如波段组合、坡度、坡向、晕渲地貌、灰度转换、全色锐化裁切、</w:t>
            </w:r>
            <w:r>
              <w:rPr>
                <w:rFonts w:ascii="宋体" w:hAnsi="宋体" w:cs="宋体"/>
                <w:szCs w:val="21"/>
              </w:rPr>
              <w:t>NDVI</w:t>
            </w:r>
            <w:r>
              <w:rPr>
                <w:rFonts w:ascii="宋体" w:hAnsi="宋体" w:cs="宋体" w:hint="eastAsia"/>
                <w:szCs w:val="21"/>
              </w:rPr>
              <w:t>等</w:t>
            </w:r>
            <w:r>
              <w:rPr>
                <w:rFonts w:ascii="宋体" w:hAnsi="宋体" w:cs="宋体"/>
                <w:szCs w:val="21"/>
              </w:rPr>
              <w:t>20</w:t>
            </w:r>
            <w:r>
              <w:rPr>
                <w:rFonts w:ascii="宋体" w:hAnsi="宋体" w:cs="宋体" w:hint="eastAsia"/>
                <w:szCs w:val="21"/>
              </w:rPr>
              <w:t>种以上的动态影像处理函数，支持对影像添加动态处理函数链，不产生新的影像数据情况下快速生成新的影像，减少数</w:t>
            </w:r>
            <w:r>
              <w:rPr>
                <w:rFonts w:ascii="宋体" w:hAnsi="宋体" w:cs="宋体" w:hint="eastAsia"/>
                <w:szCs w:val="21"/>
              </w:rPr>
              <w:t>据冗余和磁盘存储（需要截图基于坡度、坡向和晕渲地貌等动态影像函数对地形数据快速生成新的影像）；</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提供可自定义的编辑模板，模版可以</w:t>
            </w:r>
            <w:proofErr w:type="gramStart"/>
            <w:r>
              <w:rPr>
                <w:rFonts w:ascii="宋体" w:hAnsi="宋体" w:cs="宋体" w:hint="eastAsia"/>
                <w:szCs w:val="21"/>
              </w:rPr>
              <w:t>导入图层的</w:t>
            </w:r>
            <w:proofErr w:type="gramEnd"/>
            <w:r>
              <w:rPr>
                <w:rFonts w:ascii="宋体" w:hAnsi="宋体" w:cs="宋体" w:hint="eastAsia"/>
                <w:szCs w:val="21"/>
              </w:rPr>
              <w:t>分类渲染，在编辑矢量数据时可以预先设置多个属性字段的默认值，以减少编辑时的文字的输入，提高数据编辑效率；（需要截图自定义模版的设置、使用模板功能进行数据编辑）</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提供动态图例的功能，地图图例根据当前显示的地图图面要素的内容自动调整，图面要素增加，地图图例对应增加，图面要素减少时自动过滤没显示的要素的图例符号，使地图没有多余的图例（需要截取地图全图时的内容和图例、随着范围改变</w:t>
            </w:r>
            <w:r>
              <w:rPr>
                <w:rFonts w:ascii="宋体" w:hAnsi="宋体" w:cs="宋体" w:hint="eastAsia"/>
                <w:szCs w:val="21"/>
              </w:rPr>
              <w:t>后的地图内容和图例）；支持在不修改要素几何图形位置和形状的前提下，实现智能制图显示，如支持直接加载点数据作为水文站，</w:t>
            </w:r>
            <w:proofErr w:type="gramStart"/>
            <w:r>
              <w:rPr>
                <w:rFonts w:ascii="宋体" w:hAnsi="宋体" w:cs="宋体" w:hint="eastAsia"/>
                <w:szCs w:val="21"/>
              </w:rPr>
              <w:t>线数据</w:t>
            </w:r>
            <w:proofErr w:type="gramEnd"/>
            <w:r>
              <w:rPr>
                <w:rFonts w:ascii="宋体" w:hAnsi="宋体" w:cs="宋体" w:hint="eastAsia"/>
                <w:szCs w:val="21"/>
              </w:rPr>
              <w:t>作为河流，通过制图工具，将</w:t>
            </w:r>
            <w:proofErr w:type="gramStart"/>
            <w:r>
              <w:rPr>
                <w:rFonts w:ascii="宋体" w:hAnsi="宋体" w:cs="宋体" w:hint="eastAsia"/>
                <w:szCs w:val="21"/>
              </w:rPr>
              <w:t>点数据</w:t>
            </w:r>
            <w:proofErr w:type="gramEnd"/>
            <w:r>
              <w:rPr>
                <w:rFonts w:ascii="宋体" w:hAnsi="宋体" w:cs="宋体" w:hint="eastAsia"/>
                <w:szCs w:val="21"/>
              </w:rPr>
              <w:t>生成等腰三角形，并且运用制图工具自动将等腰三角形顶点对齐河流并与河流垂直分布、同时也可运用制图工具自动将等腰三角形与河流平行分布（需截取按要求将水文站点对齐河流垂直分布及平行分布）；</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支持对管理的海量影像的实时动态镶嵌，实现对海量影像进行快速镶嵌和拼接（提供影像快速镶嵌和入库过程截图）；对镶嵌结果进行羽化处理、轮廓构建、</w:t>
            </w:r>
            <w:proofErr w:type="gramStart"/>
            <w:r>
              <w:rPr>
                <w:rFonts w:ascii="宋体" w:hAnsi="宋体" w:cs="宋体" w:hint="eastAsia"/>
                <w:szCs w:val="21"/>
              </w:rPr>
              <w:t>匀光处理</w:t>
            </w:r>
            <w:proofErr w:type="gramEnd"/>
            <w:r>
              <w:rPr>
                <w:rFonts w:ascii="宋体" w:hAnsi="宋体" w:cs="宋体" w:hint="eastAsia"/>
                <w:szCs w:val="21"/>
              </w:rPr>
              <w:t>（多个具有色差的影像色彩趋向</w:t>
            </w:r>
            <w:r>
              <w:rPr>
                <w:rFonts w:ascii="宋体" w:hAnsi="宋体" w:cs="宋体" w:hint="eastAsia"/>
                <w:szCs w:val="21"/>
              </w:rPr>
              <w:t>一致）；提供多种色彩平衡方法，实现</w:t>
            </w:r>
            <w:proofErr w:type="gramStart"/>
            <w:r>
              <w:rPr>
                <w:rFonts w:ascii="宋体" w:hAnsi="宋体" w:cs="宋体" w:hint="eastAsia"/>
                <w:szCs w:val="21"/>
              </w:rPr>
              <w:t>多多种</w:t>
            </w:r>
            <w:proofErr w:type="gramEnd"/>
            <w:r>
              <w:rPr>
                <w:rFonts w:ascii="宋体" w:hAnsi="宋体" w:cs="宋体" w:hint="eastAsia"/>
                <w:szCs w:val="21"/>
              </w:rPr>
              <w:t>传感器不同色调的栅格数据进行色彩平衡，可以指定某幅影像作为基准，其他的影像的色彩参照基准影像进行色彩校正，减少不同影像的色差（提</w:t>
            </w:r>
            <w:r>
              <w:rPr>
                <w:rFonts w:ascii="宋体" w:hAnsi="宋体" w:cs="宋体" w:hint="eastAsia"/>
                <w:szCs w:val="21"/>
              </w:rPr>
              <w:lastRenderedPageBreak/>
              <w:t>供影像动态镶嵌、</w:t>
            </w:r>
            <w:proofErr w:type="gramStart"/>
            <w:r>
              <w:rPr>
                <w:rFonts w:ascii="宋体" w:hAnsi="宋体" w:cs="宋体" w:hint="eastAsia"/>
                <w:szCs w:val="21"/>
              </w:rPr>
              <w:t>匀光处理</w:t>
            </w:r>
            <w:proofErr w:type="gramEnd"/>
            <w:r>
              <w:rPr>
                <w:rFonts w:ascii="宋体" w:hAnsi="宋体" w:cs="宋体" w:hint="eastAsia"/>
                <w:szCs w:val="21"/>
              </w:rPr>
              <w:t>、色彩平衡、色彩校正功能截图）；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提供涵盖数据加载、数据转换、数据浏览、</w:t>
            </w:r>
            <w:proofErr w:type="gramStart"/>
            <w:r>
              <w:rPr>
                <w:rFonts w:ascii="宋体" w:hAnsi="宋体" w:cs="宋体" w:hint="eastAsia"/>
                <w:szCs w:val="21"/>
              </w:rPr>
              <w:t>图层管理</w:t>
            </w:r>
            <w:proofErr w:type="gramEnd"/>
            <w:r>
              <w:rPr>
                <w:rFonts w:ascii="宋体" w:hAnsi="宋体" w:cs="宋体" w:hint="eastAsia"/>
                <w:szCs w:val="21"/>
              </w:rPr>
              <w:t>、空间和属性查询、数据编辑、文本标注、专题图制作、统计图表和报表生成、数据视图和地图视图的动态切换，提供比例尺，指北针，图例等地图整饰元素（需要截取相关工具和最终展示效果的截图）；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支持空间数据与属性数据的动态挂接和永久挂接，一对多和多对多</w:t>
            </w:r>
            <w:r>
              <w:rPr>
                <w:rFonts w:ascii="宋体" w:hAnsi="宋体" w:cs="宋体" w:hint="eastAsia"/>
                <w:szCs w:val="21"/>
              </w:rPr>
              <w:t>进行关联，支持地理数据库属性表中字段名称的修改（需要截取要挂载的属性表内容、挂载属性表前的数据属性及挂载后的空间数据属性说明截图）；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导入</w:t>
            </w:r>
            <w:proofErr w:type="spellStart"/>
            <w:r>
              <w:rPr>
                <w:rFonts w:ascii="宋体" w:hAnsi="宋体" w:cs="宋体"/>
                <w:szCs w:val="21"/>
              </w:rPr>
              <w:t>csv</w:t>
            </w:r>
            <w:proofErr w:type="spellEnd"/>
            <w:r>
              <w:rPr>
                <w:rFonts w:ascii="宋体" w:hAnsi="宋体" w:cs="宋体" w:hint="eastAsia"/>
                <w:szCs w:val="21"/>
              </w:rPr>
              <w:t>、</w:t>
            </w:r>
            <w:r>
              <w:rPr>
                <w:rFonts w:ascii="宋体" w:hAnsi="宋体" w:cs="宋体"/>
                <w:szCs w:val="21"/>
              </w:rPr>
              <w:t>excel</w:t>
            </w:r>
            <w:r>
              <w:rPr>
                <w:rFonts w:ascii="宋体" w:hAnsi="宋体" w:cs="宋体" w:hint="eastAsia"/>
                <w:szCs w:val="21"/>
              </w:rPr>
              <w:t>格式的数据，并且按照其中记录的空间信息进行显示，导入过程中可以选择适当的坐标系，（需要截取导入的</w:t>
            </w:r>
            <w:proofErr w:type="spellStart"/>
            <w:r>
              <w:rPr>
                <w:rFonts w:ascii="宋体" w:hAnsi="宋体" w:cs="宋体"/>
                <w:szCs w:val="21"/>
              </w:rPr>
              <w:t>csv</w:t>
            </w:r>
            <w:proofErr w:type="spellEnd"/>
            <w:r>
              <w:rPr>
                <w:rFonts w:ascii="宋体" w:hAnsi="宋体" w:cs="宋体" w:hint="eastAsia"/>
                <w:szCs w:val="21"/>
              </w:rPr>
              <w:t>数据文件内容、导入过程、导入成功后的地图展示截图）支持将这些数据格式转换为常见的</w:t>
            </w:r>
            <w:proofErr w:type="spellStart"/>
            <w:r>
              <w:rPr>
                <w:rFonts w:ascii="宋体" w:hAnsi="宋体" w:cs="宋体"/>
                <w:szCs w:val="21"/>
              </w:rPr>
              <w:t>shapefile</w:t>
            </w:r>
            <w:proofErr w:type="spellEnd"/>
            <w:r>
              <w:rPr>
                <w:rFonts w:ascii="宋体" w:hAnsi="宋体" w:cs="宋体" w:hint="eastAsia"/>
                <w:szCs w:val="21"/>
              </w:rPr>
              <w:t>和</w:t>
            </w:r>
            <w:proofErr w:type="spellStart"/>
            <w:r>
              <w:rPr>
                <w:rFonts w:ascii="宋体" w:hAnsi="宋体" w:cs="宋体"/>
                <w:szCs w:val="21"/>
              </w:rPr>
              <w:t>Geodatabase</w:t>
            </w:r>
            <w:proofErr w:type="spellEnd"/>
            <w:r>
              <w:rPr>
                <w:rFonts w:ascii="宋体" w:hAnsi="宋体" w:cs="宋体" w:hint="eastAsia"/>
                <w:szCs w:val="21"/>
              </w:rPr>
              <w:t>数据格式（需要截取将</w:t>
            </w:r>
            <w:proofErr w:type="spellStart"/>
            <w:r>
              <w:rPr>
                <w:rFonts w:ascii="宋体" w:hAnsi="宋体" w:cs="宋体"/>
                <w:szCs w:val="21"/>
              </w:rPr>
              <w:t>csv</w:t>
            </w:r>
            <w:proofErr w:type="spellEnd"/>
            <w:r>
              <w:rPr>
                <w:rFonts w:ascii="宋体" w:hAnsi="宋体" w:cs="宋体" w:hint="eastAsia"/>
                <w:szCs w:val="21"/>
              </w:rPr>
              <w:t>数据转换为</w:t>
            </w:r>
            <w:proofErr w:type="spellStart"/>
            <w:r>
              <w:rPr>
                <w:rFonts w:ascii="宋体" w:hAnsi="宋体" w:cs="宋体"/>
                <w:szCs w:val="21"/>
              </w:rPr>
              <w:t>shapefile</w:t>
            </w:r>
            <w:proofErr w:type="spellEnd"/>
            <w:r>
              <w:rPr>
                <w:rFonts w:ascii="宋体" w:hAnsi="宋体" w:cs="宋体" w:hint="eastAsia"/>
                <w:szCs w:val="21"/>
              </w:rPr>
              <w:t>和</w:t>
            </w:r>
            <w:proofErr w:type="spellStart"/>
            <w:r>
              <w:rPr>
                <w:rFonts w:ascii="宋体" w:hAnsi="宋体" w:cs="宋体"/>
                <w:szCs w:val="21"/>
              </w:rPr>
              <w:t>Geodatabase</w:t>
            </w:r>
            <w:proofErr w:type="spellEnd"/>
            <w:r>
              <w:rPr>
                <w:rFonts w:ascii="宋体" w:hAnsi="宋体" w:cs="宋体" w:hint="eastAsia"/>
                <w:szCs w:val="21"/>
              </w:rPr>
              <w:t>格式的操作步骤和结果截图）；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支持多种投影方式，允许自</w:t>
            </w:r>
            <w:r>
              <w:rPr>
                <w:rFonts w:ascii="宋体" w:hAnsi="宋体" w:cs="宋体" w:hint="eastAsia"/>
                <w:szCs w:val="21"/>
              </w:rPr>
              <w:t>定义投影；支持动态投影，对多个已知坐标系的数据不需要转换投影，能够直接叠加在一起显示（需要截取两个数据源的坐标信息和将两个不同坐标的数据叠加后的功能截图）；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提供要素的分类、统计工具、计算工具（需要截取分类、统计、计算工具的工具界面和处理后的结果图片截图）；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支持将地图输出为</w:t>
            </w:r>
            <w:r>
              <w:rPr>
                <w:rFonts w:ascii="宋体" w:hAnsi="宋体" w:cs="宋体"/>
                <w:szCs w:val="21"/>
              </w:rPr>
              <w:t>EMF</w:t>
            </w:r>
            <w:r>
              <w:rPr>
                <w:rFonts w:ascii="宋体" w:hAnsi="宋体" w:cs="宋体" w:hint="eastAsia"/>
                <w:szCs w:val="21"/>
              </w:rPr>
              <w:t>、</w:t>
            </w:r>
            <w:r>
              <w:rPr>
                <w:rFonts w:ascii="宋体" w:hAnsi="宋体" w:cs="宋体"/>
                <w:szCs w:val="21"/>
              </w:rPr>
              <w:t>JPEG</w:t>
            </w:r>
            <w:r>
              <w:rPr>
                <w:rFonts w:ascii="宋体" w:hAnsi="宋体" w:cs="宋体" w:hint="eastAsia"/>
                <w:szCs w:val="21"/>
              </w:rPr>
              <w:t>、</w:t>
            </w:r>
            <w:r>
              <w:rPr>
                <w:rFonts w:ascii="宋体" w:hAnsi="宋体" w:cs="宋体"/>
                <w:szCs w:val="21"/>
              </w:rPr>
              <w:t>PNG</w:t>
            </w:r>
            <w:r>
              <w:rPr>
                <w:rFonts w:ascii="宋体" w:hAnsi="宋体" w:cs="宋体" w:hint="eastAsia"/>
                <w:szCs w:val="21"/>
              </w:rPr>
              <w:t>、</w:t>
            </w:r>
            <w:r>
              <w:rPr>
                <w:rFonts w:ascii="宋体" w:hAnsi="宋体" w:cs="宋体"/>
                <w:szCs w:val="21"/>
              </w:rPr>
              <w:t>TIFF</w:t>
            </w:r>
            <w:r>
              <w:rPr>
                <w:rFonts w:ascii="宋体" w:hAnsi="宋体" w:cs="宋体" w:hint="eastAsia"/>
                <w:szCs w:val="21"/>
              </w:rPr>
              <w:t>、</w:t>
            </w:r>
            <w:r>
              <w:rPr>
                <w:rFonts w:ascii="宋体" w:hAnsi="宋体" w:cs="宋体"/>
                <w:szCs w:val="21"/>
              </w:rPr>
              <w:t>GIF</w:t>
            </w:r>
            <w:r>
              <w:rPr>
                <w:rFonts w:ascii="宋体" w:hAnsi="宋体" w:cs="宋体" w:hint="eastAsia"/>
                <w:szCs w:val="21"/>
              </w:rPr>
              <w:t>多种矢量和栅格图像格式（需要截取导出地图的各个格式</w:t>
            </w:r>
            <w:r>
              <w:rPr>
                <w:rFonts w:ascii="宋体" w:hAnsi="宋体" w:cs="宋体"/>
                <w:szCs w:val="21"/>
              </w:rPr>
              <w:t>EMF</w:t>
            </w:r>
            <w:r>
              <w:rPr>
                <w:rFonts w:ascii="宋体" w:hAnsi="宋体" w:cs="宋体" w:hint="eastAsia"/>
                <w:szCs w:val="21"/>
              </w:rPr>
              <w:t>、</w:t>
            </w:r>
            <w:r>
              <w:rPr>
                <w:rFonts w:ascii="宋体" w:hAnsi="宋体" w:cs="宋体"/>
                <w:szCs w:val="21"/>
              </w:rPr>
              <w:t>JPEG</w:t>
            </w:r>
            <w:r>
              <w:rPr>
                <w:rFonts w:ascii="宋体" w:hAnsi="宋体" w:cs="宋体" w:hint="eastAsia"/>
                <w:szCs w:val="21"/>
              </w:rPr>
              <w:t>、</w:t>
            </w:r>
            <w:r>
              <w:rPr>
                <w:rFonts w:ascii="宋体" w:hAnsi="宋体" w:cs="宋体"/>
                <w:szCs w:val="21"/>
              </w:rPr>
              <w:t>PNG</w:t>
            </w:r>
            <w:r>
              <w:rPr>
                <w:rFonts w:ascii="宋体" w:hAnsi="宋体" w:cs="宋体" w:hint="eastAsia"/>
                <w:szCs w:val="21"/>
              </w:rPr>
              <w:t>、</w:t>
            </w:r>
            <w:r>
              <w:rPr>
                <w:rFonts w:ascii="宋体" w:hAnsi="宋体" w:cs="宋体"/>
                <w:szCs w:val="21"/>
              </w:rPr>
              <w:t>TIFF</w:t>
            </w:r>
            <w:r>
              <w:rPr>
                <w:rFonts w:ascii="宋体" w:hAnsi="宋体" w:cs="宋体" w:hint="eastAsia"/>
                <w:szCs w:val="21"/>
              </w:rPr>
              <w:t>、</w:t>
            </w:r>
            <w:r>
              <w:rPr>
                <w:rFonts w:ascii="宋体" w:hAnsi="宋体" w:cs="宋体"/>
                <w:szCs w:val="21"/>
              </w:rPr>
              <w:t>GIF</w:t>
            </w:r>
            <w:r>
              <w:rPr>
                <w:rFonts w:ascii="宋体" w:hAnsi="宋体" w:cs="宋体" w:hint="eastAsia"/>
                <w:szCs w:val="21"/>
              </w:rPr>
              <w:t>支持的界面截图）；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支持植被面可以用点符号随机填充、虚线边界实现实部相交、面状要素色彩渐变填充等效果（要求提供在桌面软件展示的植被随机填充、虚线边界实部相交、面状要素色彩渐变填充的操作工具及效果截图）；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从属性表中直接定位到空间要素的位置，并且进行高亮显示和闪烁（需要提供从属性表跳转至地图和闪烁要素的截图）；支持在地图上能对多个要素同时进行弹出窗显示图片和文字，以方便对比（需要提供在地图上同时打开多个属性窗口显示图片和文字的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支持拓扑关系模型，提供</w:t>
            </w:r>
            <w:r>
              <w:rPr>
                <w:rFonts w:ascii="宋体" w:hAnsi="宋体" w:cs="宋体"/>
                <w:szCs w:val="21"/>
              </w:rPr>
              <w:t>30</w:t>
            </w:r>
            <w:r>
              <w:rPr>
                <w:rFonts w:ascii="宋体" w:hAnsi="宋体" w:cs="宋体" w:hint="eastAsia"/>
                <w:szCs w:val="21"/>
              </w:rPr>
              <w:t>种以上常规拓扑规则定义；通过拓扑关系维护数据库中空间数据一致性和</w:t>
            </w:r>
            <w:r>
              <w:rPr>
                <w:rFonts w:ascii="宋体" w:hAnsi="宋体" w:cs="宋体" w:hint="eastAsia"/>
                <w:szCs w:val="21"/>
              </w:rPr>
              <w:t>完整性，包括拓扑关系定义，校验，拓扑错误改正及编辑工具</w:t>
            </w:r>
            <w:r>
              <w:rPr>
                <w:rFonts w:ascii="宋体" w:cs="宋体"/>
                <w:szCs w:val="21"/>
              </w:rPr>
              <w:t>,</w:t>
            </w:r>
            <w:r>
              <w:rPr>
                <w:rFonts w:ascii="宋体" w:hAnsi="宋体" w:cs="宋体" w:hint="eastAsia"/>
                <w:szCs w:val="21"/>
              </w:rPr>
              <w:t>可以自定义拓扑规则的应用范围，允许将拓扑错误设为异常而不再参与拓扑的下次检查（需要提供支持的</w:t>
            </w:r>
            <w:r>
              <w:rPr>
                <w:rFonts w:ascii="宋体" w:hAnsi="宋体" w:cs="宋体"/>
                <w:szCs w:val="21"/>
              </w:rPr>
              <w:t>30</w:t>
            </w:r>
            <w:r>
              <w:rPr>
                <w:rFonts w:ascii="宋体" w:hAnsi="宋体" w:cs="宋体" w:hint="eastAsia"/>
                <w:szCs w:val="21"/>
              </w:rPr>
              <w:t>种拓扑规则的列表截图、提供在拓扑检查时将错误信息标记为异常的截图）；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按照某种时间序列逐步展示数据并查看数据随时间推移而呈现出的模式或趋势，支持设置显示的时间间隔、累积显示和设置播放的快慢，如飓风路径的动态模拟（需要提供时间控制器设置的截图、使用时间播放的累计显示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支持时空数据类型，时间信息可以存储为矢量、栅格等数据的属性，也可以支持时态数据的类</w:t>
            </w:r>
            <w:r>
              <w:rPr>
                <w:rFonts w:ascii="宋体" w:hAnsi="宋体" w:cs="宋体" w:hint="eastAsia"/>
                <w:szCs w:val="21"/>
              </w:rPr>
              <w:t>型（如</w:t>
            </w:r>
            <w:proofErr w:type="spellStart"/>
            <w:r>
              <w:rPr>
                <w:rFonts w:ascii="宋体" w:hAnsi="宋体" w:cs="宋体"/>
                <w:szCs w:val="21"/>
              </w:rPr>
              <w:t>netCDF</w:t>
            </w:r>
            <w:proofErr w:type="spellEnd"/>
            <w:r>
              <w:rPr>
                <w:rFonts w:ascii="宋体" w:hAnsi="宋体" w:cs="宋体" w:hint="eastAsia"/>
                <w:szCs w:val="21"/>
              </w:rPr>
              <w:t>等），并提供时间控</w:t>
            </w:r>
            <w:r>
              <w:rPr>
                <w:rFonts w:ascii="宋体" w:hAnsi="宋体" w:cs="宋体" w:hint="eastAsia"/>
                <w:szCs w:val="21"/>
              </w:rPr>
              <w:lastRenderedPageBreak/>
              <w:t>制器，实现对时态数据的动态显示控制。提供时间控制器，实现对时态数据的动态显示控制；支持时间滑块中即时模式的数据可视化更新（需要提供加载</w:t>
            </w:r>
            <w:proofErr w:type="spellStart"/>
            <w:r>
              <w:rPr>
                <w:rFonts w:ascii="宋体" w:hAnsi="宋体" w:cs="宋体"/>
                <w:szCs w:val="21"/>
              </w:rPr>
              <w:t>netCDF</w:t>
            </w:r>
            <w:proofErr w:type="spellEnd"/>
            <w:r>
              <w:rPr>
                <w:rFonts w:ascii="宋体" w:hAnsi="宋体" w:cs="宋体" w:hint="eastAsia"/>
                <w:szCs w:val="21"/>
              </w:rPr>
              <w:t>文件的截图、提供使用时间滑块显示数据的截图）；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高级地图标注功能，标注时可以进行自动去除重复标注、可在沿线重复标注、可以实现标注与要素的自动避让、多标注的自动换行等操作（需要提供去除线要素标注重复、要素标注自动避让线要素、点标注自动换行的工具截图及效果图）；在无法放置标注的时候，提供索引型标注，并在地图空白处显示索引描述（需</w:t>
            </w:r>
            <w:r>
              <w:rPr>
                <w:rFonts w:ascii="宋体" w:hAnsi="宋体" w:cs="宋体" w:hint="eastAsia"/>
                <w:szCs w:val="21"/>
              </w:rPr>
              <w:t>要提供无法放置标注时在地图空白处提供索引号与标注文本对应的工具及效果截图）；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支持非转换直接对</w:t>
            </w:r>
            <w:proofErr w:type="spellStart"/>
            <w:r>
              <w:rPr>
                <w:rFonts w:ascii="宋体" w:hAnsi="宋体" w:cs="宋体"/>
                <w:szCs w:val="21"/>
              </w:rPr>
              <w:t>Shapefile</w:t>
            </w:r>
            <w:proofErr w:type="spellEnd"/>
            <w:r>
              <w:rPr>
                <w:rFonts w:ascii="宋体" w:hAnsi="宋体" w:cs="宋体" w:hint="eastAsia"/>
                <w:szCs w:val="21"/>
              </w:rPr>
              <w:t>、</w:t>
            </w:r>
            <w:proofErr w:type="spellStart"/>
            <w:r>
              <w:rPr>
                <w:rFonts w:ascii="宋体" w:hAnsi="宋体" w:cs="宋体"/>
                <w:szCs w:val="21"/>
              </w:rPr>
              <w:t>Geodatabase</w:t>
            </w:r>
            <w:proofErr w:type="spellEnd"/>
            <w:r>
              <w:rPr>
                <w:rFonts w:ascii="宋体" w:hAnsi="宋体" w:cs="宋体" w:hint="eastAsia"/>
                <w:szCs w:val="21"/>
              </w:rPr>
              <w:t>数据进行图形化编辑，包括点、线、面要素（图形和属性）的编辑（需要提供直接加载</w:t>
            </w:r>
            <w:proofErr w:type="spellStart"/>
            <w:r>
              <w:rPr>
                <w:rFonts w:ascii="宋体" w:hAnsi="宋体" w:cs="宋体"/>
                <w:szCs w:val="21"/>
              </w:rPr>
              <w:t>shapefile</w:t>
            </w:r>
            <w:proofErr w:type="spellEnd"/>
            <w:r>
              <w:rPr>
                <w:rFonts w:ascii="宋体" w:hAnsi="宋体" w:cs="宋体" w:hint="eastAsia"/>
                <w:szCs w:val="21"/>
              </w:rPr>
              <w:t>和</w:t>
            </w:r>
            <w:proofErr w:type="spellStart"/>
            <w:r>
              <w:rPr>
                <w:rFonts w:ascii="宋体" w:hAnsi="宋体" w:cs="宋体"/>
                <w:szCs w:val="21"/>
              </w:rPr>
              <w:t>Geodatabase</w:t>
            </w:r>
            <w:proofErr w:type="spellEnd"/>
            <w:r>
              <w:rPr>
                <w:rFonts w:ascii="宋体" w:hAnsi="宋体" w:cs="宋体" w:hint="eastAsia"/>
                <w:szCs w:val="21"/>
              </w:rPr>
              <w:t>的工具及加载截图）；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支持将多个附件保存到地理要素中，而不是单纯的路径挂接，在查看要素属性时可以直接打开附件进行查看（需要提供附件的添加、管理和在属性</w:t>
            </w:r>
            <w:proofErr w:type="gramStart"/>
            <w:r>
              <w:rPr>
                <w:rFonts w:ascii="宋体" w:hAnsi="宋体" w:cs="宋体" w:hint="eastAsia"/>
                <w:szCs w:val="21"/>
              </w:rPr>
              <w:t>查看器</w:t>
            </w:r>
            <w:proofErr w:type="gramEnd"/>
            <w:r>
              <w:rPr>
                <w:rFonts w:ascii="宋体" w:hAnsi="宋体" w:cs="宋体" w:hint="eastAsia"/>
                <w:szCs w:val="21"/>
              </w:rPr>
              <w:t>中查看附件的截图）；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支持地理处理工具的后台执行和在应用程序中进行其它工作执行</w:t>
            </w:r>
            <w:r>
              <w:rPr>
                <w:rFonts w:ascii="宋体" w:cs="宋体"/>
                <w:szCs w:val="21"/>
              </w:rPr>
              <w:t>,</w:t>
            </w:r>
            <w:r>
              <w:rPr>
                <w:rFonts w:ascii="宋体" w:hAnsi="宋体" w:cs="宋体" w:hint="eastAsia"/>
                <w:szCs w:val="21"/>
              </w:rPr>
              <w:t>工具执行时会显示进度条，完成时会弹出提示信息</w:t>
            </w:r>
            <w:r>
              <w:rPr>
                <w:rFonts w:ascii="宋体" w:cs="宋体"/>
                <w:szCs w:val="21"/>
              </w:rPr>
              <w:t>,</w:t>
            </w:r>
            <w:r>
              <w:rPr>
                <w:rFonts w:ascii="宋体" w:hAnsi="宋体" w:cs="宋体" w:hint="eastAsia"/>
                <w:szCs w:val="21"/>
              </w:rPr>
              <w:t>提供结果窗口，可查看工具执行的详细情况，包括执行所用的时间、完成的处理步骤和错误日志等（需要提供一个完整的工具执行前后的效果和日志记录包括所用的时间、过程和错误警告等截图）；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支持将模型构建器</w:t>
            </w:r>
            <w:proofErr w:type="spellStart"/>
            <w:r>
              <w:rPr>
                <w:rFonts w:ascii="宋体" w:hAnsi="宋体" w:cs="宋体"/>
                <w:szCs w:val="21"/>
              </w:rPr>
              <w:t>modelbuilder</w:t>
            </w:r>
            <w:proofErr w:type="spellEnd"/>
            <w:r>
              <w:rPr>
                <w:rFonts w:ascii="宋体" w:hAnsi="宋体" w:cs="宋体" w:hint="eastAsia"/>
                <w:szCs w:val="21"/>
              </w:rPr>
              <w:t>创建的地理分析模型发布成地理信息服务器软件的地理处理服务，并提供对应的</w:t>
            </w:r>
            <w:r>
              <w:rPr>
                <w:rFonts w:ascii="宋体" w:hAnsi="宋体" w:cs="宋体"/>
                <w:szCs w:val="21"/>
              </w:rPr>
              <w:t>API</w:t>
            </w:r>
            <w:r>
              <w:rPr>
                <w:rFonts w:ascii="宋体" w:hAnsi="宋体" w:cs="宋体" w:hint="eastAsia"/>
                <w:szCs w:val="21"/>
              </w:rPr>
              <w:t>进行调用（提供在桌面软件针对自定义模型直接发布地理处理服务的截图）；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支持将模型构建器</w:t>
            </w:r>
            <w:proofErr w:type="spellStart"/>
            <w:r>
              <w:rPr>
                <w:rFonts w:ascii="宋体" w:hAnsi="宋体" w:cs="宋体"/>
                <w:szCs w:val="21"/>
              </w:rPr>
              <w:t>modelbuilder</w:t>
            </w:r>
            <w:proofErr w:type="spellEnd"/>
            <w:r>
              <w:rPr>
                <w:rFonts w:ascii="宋体" w:hAnsi="宋体" w:cs="宋体" w:hint="eastAsia"/>
                <w:szCs w:val="21"/>
              </w:rPr>
              <w:t>创建的地理分析模型直接在地理信息二次开发组件中调用，实现等同于</w:t>
            </w:r>
            <w:r>
              <w:rPr>
                <w:rFonts w:ascii="宋体" w:hAnsi="宋体" w:cs="宋体"/>
                <w:szCs w:val="21"/>
              </w:rPr>
              <w:t>G</w:t>
            </w:r>
            <w:r>
              <w:rPr>
                <w:rFonts w:ascii="宋体" w:hAnsi="宋体" w:cs="宋体"/>
                <w:szCs w:val="21"/>
              </w:rPr>
              <w:t>IS</w:t>
            </w:r>
            <w:r>
              <w:rPr>
                <w:rFonts w:ascii="宋体" w:hAnsi="宋体" w:cs="宋体" w:hint="eastAsia"/>
                <w:szCs w:val="21"/>
              </w:rPr>
              <w:t>桌面软件的分析功能（提供在</w:t>
            </w:r>
            <w:r>
              <w:rPr>
                <w:rFonts w:ascii="宋体" w:hAnsi="宋体" w:cs="宋体"/>
                <w:szCs w:val="21"/>
              </w:rPr>
              <w:t>IDE</w:t>
            </w:r>
            <w:r>
              <w:rPr>
                <w:rFonts w:ascii="宋体" w:hAnsi="宋体" w:cs="宋体" w:hint="eastAsia"/>
                <w:szCs w:val="21"/>
              </w:rPr>
              <w:t>开发工具如微软</w:t>
            </w:r>
            <w:r>
              <w:rPr>
                <w:rFonts w:ascii="宋体" w:hAnsi="宋体" w:cs="宋体"/>
                <w:szCs w:val="21"/>
              </w:rPr>
              <w:t>Visual Studio</w:t>
            </w:r>
            <w:r>
              <w:rPr>
                <w:rFonts w:ascii="宋体" w:hAnsi="宋体" w:cs="宋体" w:hint="eastAsia"/>
                <w:szCs w:val="21"/>
              </w:rPr>
              <w:t>中调用地理分析模型的代码截图和执行后的地图结果截图）；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支持多种影像的管理方式，包括影像集，影像目录，镶嵌数据集（提供影像管理数据结构影像目录、镶嵌数据集支持的截图）；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在桌面</w:t>
            </w:r>
            <w:r>
              <w:rPr>
                <w:rFonts w:ascii="宋体" w:hAnsi="宋体" w:cs="宋体"/>
                <w:szCs w:val="21"/>
              </w:rPr>
              <w:t>GIS</w:t>
            </w:r>
            <w:r>
              <w:rPr>
                <w:rFonts w:ascii="宋体" w:hAnsi="宋体" w:cs="宋体" w:hint="eastAsia"/>
                <w:szCs w:val="21"/>
              </w:rPr>
              <w:t>软件中把影像数据发布成</w:t>
            </w:r>
            <w:r>
              <w:rPr>
                <w:rFonts w:ascii="宋体" w:hAnsi="宋体" w:cs="宋体"/>
                <w:szCs w:val="21"/>
              </w:rPr>
              <w:t>GIS</w:t>
            </w:r>
            <w:r>
              <w:rPr>
                <w:rFonts w:ascii="宋体" w:hAnsi="宋体" w:cs="宋体" w:hint="eastAsia"/>
                <w:szCs w:val="21"/>
              </w:rPr>
              <w:t>影像服务，并可以在桌面</w:t>
            </w:r>
            <w:r>
              <w:rPr>
                <w:rFonts w:ascii="宋体" w:hAnsi="宋体" w:cs="宋体"/>
                <w:szCs w:val="21"/>
              </w:rPr>
              <w:t>GIS</w:t>
            </w:r>
            <w:r>
              <w:rPr>
                <w:rFonts w:ascii="宋体" w:hAnsi="宋体" w:cs="宋体" w:hint="eastAsia"/>
                <w:szCs w:val="21"/>
              </w:rPr>
              <w:t>软件管理影像服务的各种参数（提供在桌面软件发布</w:t>
            </w:r>
            <w:r>
              <w:rPr>
                <w:rFonts w:ascii="宋体" w:hAnsi="宋体" w:cs="宋体"/>
                <w:szCs w:val="21"/>
              </w:rPr>
              <w:t>GIS</w:t>
            </w:r>
            <w:r>
              <w:rPr>
                <w:rFonts w:ascii="宋体" w:hAnsi="宋体" w:cs="宋体" w:hint="eastAsia"/>
                <w:szCs w:val="21"/>
              </w:rPr>
              <w:t>影像服务的界面截图）；</w:t>
            </w:r>
          </w:p>
          <w:p w:rsidR="00CA0F4C" w:rsidRDefault="00CD7769">
            <w:pPr>
              <w:pStyle w:val="Style2"/>
              <w:numPr>
                <w:ilvl w:val="0"/>
                <w:numId w:val="10"/>
              </w:numPr>
              <w:ind w:firstLineChars="0"/>
              <w:rPr>
                <w:rFonts w:ascii="宋体" w:cs="宋体"/>
                <w:szCs w:val="21"/>
              </w:rPr>
            </w:pPr>
            <w:r>
              <w:rPr>
                <w:rFonts w:ascii="宋体" w:hAnsi="宋体" w:cs="宋体" w:hint="eastAsia"/>
                <w:szCs w:val="21"/>
              </w:rPr>
              <w:t>支持直接从扫描纸质地图中提取矢量要素，可实现自动（批处理）矢量化、交互式矢量化（栅格追踪）生成矢量要素，提供栅格处理工具，</w:t>
            </w:r>
            <w:r>
              <w:rPr>
                <w:rFonts w:ascii="宋体" w:hAnsi="宋体" w:cs="宋体" w:hint="eastAsia"/>
                <w:szCs w:val="21"/>
              </w:rPr>
              <w:t>支持对栅格单元的捕捉、栅格清理和绘画，以提升矢量化数据生成的质量（提供栅格清理和优化的操作和效果图、提供自动提取矢量数据的设置和效果图）；</w:t>
            </w:r>
          </w:p>
          <w:p w:rsidR="00CA0F4C" w:rsidRDefault="00CD7769">
            <w:pPr>
              <w:pStyle w:val="Style2"/>
              <w:numPr>
                <w:ilvl w:val="0"/>
                <w:numId w:val="10"/>
              </w:numPr>
              <w:ind w:firstLineChars="0"/>
              <w:rPr>
                <w:rFonts w:ascii="宋体" w:cs="宋体"/>
                <w:color w:val="000000"/>
                <w:szCs w:val="21"/>
              </w:rPr>
            </w:pPr>
            <w:r>
              <w:rPr>
                <w:rFonts w:ascii="宋体" w:hAnsi="宋体" w:cs="宋体" w:hint="eastAsia"/>
                <w:szCs w:val="21"/>
              </w:rPr>
              <w:t>支持</w:t>
            </w:r>
            <w:proofErr w:type="spellStart"/>
            <w:r>
              <w:rPr>
                <w:rFonts w:ascii="宋体" w:hAnsi="宋体" w:cs="宋体"/>
                <w:szCs w:val="21"/>
              </w:rPr>
              <w:t>Envi</w:t>
            </w:r>
            <w:proofErr w:type="spellEnd"/>
            <w:r>
              <w:rPr>
                <w:rFonts w:ascii="宋体" w:hAnsi="宋体" w:cs="宋体" w:hint="eastAsia"/>
                <w:szCs w:val="21"/>
              </w:rPr>
              <w:t>遥感软件工具的集成，在同时装有地理信息桌面软件和</w:t>
            </w:r>
            <w:proofErr w:type="spellStart"/>
            <w:r>
              <w:rPr>
                <w:rFonts w:ascii="宋体" w:hAnsi="宋体" w:cs="宋体"/>
                <w:szCs w:val="21"/>
              </w:rPr>
              <w:t>Envi</w:t>
            </w:r>
            <w:proofErr w:type="spellEnd"/>
            <w:r>
              <w:rPr>
                <w:rFonts w:ascii="宋体" w:hAnsi="宋体" w:cs="宋体" w:hint="eastAsia"/>
                <w:szCs w:val="21"/>
              </w:rPr>
              <w:t>遥感软件的前提下，</w:t>
            </w:r>
            <w:proofErr w:type="spellStart"/>
            <w:r>
              <w:rPr>
                <w:rFonts w:ascii="宋体" w:hAnsi="宋体" w:cs="宋体"/>
                <w:szCs w:val="21"/>
              </w:rPr>
              <w:t>Envi</w:t>
            </w:r>
            <w:proofErr w:type="spellEnd"/>
            <w:r>
              <w:rPr>
                <w:rFonts w:ascii="宋体" w:hAnsi="宋体" w:cs="宋体" w:hint="eastAsia"/>
                <w:szCs w:val="21"/>
              </w:rPr>
              <w:t>软件的工具会直接集成到地理信息桌面软件的工具箱中，可实现遥感和</w:t>
            </w:r>
            <w:r>
              <w:rPr>
                <w:rFonts w:ascii="宋体" w:hAnsi="宋体" w:cs="宋体"/>
                <w:szCs w:val="21"/>
              </w:rPr>
              <w:t>GIS</w:t>
            </w:r>
            <w:r>
              <w:rPr>
                <w:rFonts w:ascii="宋体" w:hAnsi="宋体" w:cs="宋体" w:hint="eastAsia"/>
                <w:szCs w:val="21"/>
              </w:rPr>
              <w:t>软件一体化操作（提供在</w:t>
            </w:r>
            <w:r>
              <w:rPr>
                <w:rFonts w:ascii="宋体" w:hAnsi="宋体" w:cs="宋体"/>
                <w:szCs w:val="21"/>
              </w:rPr>
              <w:t>GIS</w:t>
            </w:r>
            <w:r>
              <w:rPr>
                <w:rFonts w:ascii="宋体" w:hAnsi="宋体" w:cs="宋体" w:hint="eastAsia"/>
                <w:szCs w:val="21"/>
              </w:rPr>
              <w:t>桌面直接集成</w:t>
            </w:r>
            <w:proofErr w:type="spellStart"/>
            <w:r>
              <w:rPr>
                <w:rFonts w:ascii="宋体" w:hAnsi="宋体" w:cs="宋体"/>
                <w:szCs w:val="21"/>
              </w:rPr>
              <w:t>Envi</w:t>
            </w:r>
            <w:proofErr w:type="spellEnd"/>
            <w:r>
              <w:rPr>
                <w:rFonts w:ascii="宋体" w:hAnsi="宋体" w:cs="宋体" w:hint="eastAsia"/>
                <w:szCs w:val="21"/>
              </w:rPr>
              <w:t>工具的截图）；</w:t>
            </w:r>
            <w:proofErr w:type="spellStart"/>
            <w:r>
              <w:rPr>
                <w:rFonts w:ascii="宋体" w:hAnsi="宋体" w:cs="宋体"/>
                <w:szCs w:val="21"/>
              </w:rPr>
              <w:t>Envi</w:t>
            </w:r>
            <w:proofErr w:type="spellEnd"/>
            <w:r>
              <w:rPr>
                <w:rFonts w:ascii="宋体" w:hAnsi="宋体" w:cs="宋体" w:hint="eastAsia"/>
                <w:szCs w:val="21"/>
              </w:rPr>
              <w:t>工具可以直接加载到模型构建器</w:t>
            </w:r>
            <w:proofErr w:type="spellStart"/>
            <w:r>
              <w:rPr>
                <w:rFonts w:ascii="宋体" w:hAnsi="宋体" w:cs="宋体"/>
                <w:szCs w:val="21"/>
              </w:rPr>
              <w:t>modelbuilder</w:t>
            </w:r>
            <w:proofErr w:type="spellEnd"/>
            <w:r>
              <w:rPr>
                <w:rFonts w:ascii="宋体" w:hAnsi="宋体" w:cs="宋体" w:hint="eastAsia"/>
                <w:szCs w:val="21"/>
              </w:rPr>
              <w:t>中与</w:t>
            </w:r>
            <w:r>
              <w:rPr>
                <w:rFonts w:ascii="宋体" w:hAnsi="宋体" w:cs="宋体"/>
                <w:szCs w:val="21"/>
              </w:rPr>
              <w:t>GIS</w:t>
            </w:r>
            <w:r>
              <w:rPr>
                <w:rFonts w:ascii="宋体" w:hAnsi="宋体" w:cs="宋体" w:hint="eastAsia"/>
                <w:szCs w:val="21"/>
              </w:rPr>
              <w:t>工具一起建立起分析模型</w:t>
            </w:r>
            <w:r>
              <w:rPr>
                <w:rFonts w:ascii="宋体" w:hAnsi="宋体" w:cs="宋体" w:hint="eastAsia"/>
                <w:szCs w:val="21"/>
              </w:rPr>
              <w:lastRenderedPageBreak/>
              <w:t>（提供在模型构建器中使用</w:t>
            </w:r>
            <w:proofErr w:type="spellStart"/>
            <w:r>
              <w:rPr>
                <w:rFonts w:ascii="宋体" w:hAnsi="宋体" w:cs="宋体"/>
                <w:szCs w:val="21"/>
              </w:rPr>
              <w:t>Envi</w:t>
            </w:r>
            <w:proofErr w:type="spellEnd"/>
            <w:r>
              <w:rPr>
                <w:rFonts w:ascii="宋体" w:hAnsi="宋体" w:cs="宋体" w:hint="eastAsia"/>
                <w:szCs w:val="21"/>
              </w:rPr>
              <w:t>工具的功能界面截图、提供执行</w:t>
            </w:r>
            <w:r>
              <w:rPr>
                <w:rFonts w:ascii="宋体" w:hAnsi="宋体" w:cs="宋体"/>
                <w:szCs w:val="21"/>
              </w:rPr>
              <w:t>GIS</w:t>
            </w:r>
            <w:r>
              <w:rPr>
                <w:rFonts w:ascii="宋体" w:hAnsi="宋体" w:cs="宋体" w:hint="eastAsia"/>
                <w:szCs w:val="21"/>
              </w:rPr>
              <w:t>和</w:t>
            </w:r>
            <w:proofErr w:type="spellStart"/>
            <w:r>
              <w:rPr>
                <w:rFonts w:ascii="宋体" w:hAnsi="宋体" w:cs="宋体"/>
                <w:szCs w:val="21"/>
              </w:rPr>
              <w:t>Envi</w:t>
            </w:r>
            <w:proofErr w:type="spellEnd"/>
            <w:r>
              <w:rPr>
                <w:rFonts w:ascii="宋体" w:hAnsi="宋体" w:cs="宋体" w:hint="eastAsia"/>
                <w:szCs w:val="21"/>
              </w:rPr>
              <w:t>组合的工具执行的界面和结果图）。</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lastRenderedPageBreak/>
              <w:t>1</w:t>
            </w:r>
            <w:r>
              <w:rPr>
                <w:rFonts w:ascii="宋体" w:hAnsi="宋体" w:cs="宋体" w:hint="eastAsia"/>
                <w:color w:val="000000"/>
                <w:szCs w:val="21"/>
              </w:rPr>
              <w:t>套</w:t>
            </w:r>
          </w:p>
        </w:tc>
      </w:tr>
      <w:tr w:rsidR="00CA0F4C">
        <w:trPr>
          <w:trHeight w:val="150"/>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lastRenderedPageBreak/>
              <w:t>2</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szCs w:val="21"/>
              </w:rPr>
            </w:pPr>
            <w:r>
              <w:rPr>
                <w:rFonts w:cs="Arial"/>
                <w:szCs w:val="21"/>
              </w:rPr>
              <w:t xml:space="preserve">GIS Spatial Analyst for Desktop-Lab Kit-Pak/GIS </w:t>
            </w:r>
            <w:r>
              <w:rPr>
                <w:rFonts w:cs="Arial" w:hint="eastAsia"/>
                <w:szCs w:val="21"/>
              </w:rPr>
              <w:t>桌面软件空间分析扩展模块</w:t>
            </w:r>
            <w:r>
              <w:rPr>
                <w:rFonts w:cs="Arial"/>
                <w:szCs w:val="21"/>
              </w:rPr>
              <w:t>-</w:t>
            </w:r>
            <w:r>
              <w:rPr>
                <w:rFonts w:cs="Arial" w:hint="eastAsia"/>
                <w:szCs w:val="21"/>
              </w:rPr>
              <w:t>院校产品（</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1"/>
              </w:numPr>
              <w:ind w:firstLineChars="0"/>
              <w:rPr>
                <w:rFonts w:ascii="宋体" w:cs="宋体"/>
                <w:szCs w:val="21"/>
              </w:rPr>
            </w:pPr>
            <w:r>
              <w:rPr>
                <w:rFonts w:ascii="宋体" w:hAnsi="宋体" w:cs="宋体"/>
                <w:szCs w:val="21"/>
              </w:rPr>
              <w:t xml:space="preserve"> </w:t>
            </w: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桌面软件空间分析扩展模块”必须与“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1"/>
              </w:numPr>
              <w:ind w:firstLineChars="0"/>
              <w:rPr>
                <w:rFonts w:ascii="宋体" w:cs="宋体"/>
                <w:szCs w:val="21"/>
              </w:rPr>
            </w:pPr>
            <w:r>
              <w:rPr>
                <w:rFonts w:ascii="宋体" w:hAnsi="宋体" w:cs="宋体" w:hint="eastAsia"/>
                <w:szCs w:val="21"/>
              </w:rPr>
              <w:t>提供缓冲区分析、叠加分析、插值分析、地图裁剪、表面分析、动态分段、水文分析、栅格统计、矢量栅格转换等功能；</w:t>
            </w:r>
          </w:p>
          <w:p w:rsidR="00CA0F4C" w:rsidRDefault="00CD7769">
            <w:pPr>
              <w:pStyle w:val="Style2"/>
              <w:numPr>
                <w:ilvl w:val="0"/>
                <w:numId w:val="11"/>
              </w:numPr>
              <w:ind w:firstLineChars="0"/>
              <w:rPr>
                <w:rFonts w:ascii="宋体" w:cs="宋体"/>
                <w:szCs w:val="21"/>
              </w:rPr>
            </w:pPr>
            <w:r>
              <w:rPr>
                <w:rFonts w:ascii="宋体" w:hAnsi="宋体" w:cs="宋体" w:hint="eastAsia"/>
                <w:szCs w:val="21"/>
              </w:rPr>
              <w:t>提供丰富的空间分析工具集，包括空间叠加分析、密度分析、插值分析、邻域分析、表面分析、距离分析、太阳辐射分析等；</w:t>
            </w:r>
          </w:p>
          <w:p w:rsidR="00CA0F4C" w:rsidRDefault="00CD7769">
            <w:pPr>
              <w:pStyle w:val="Style2"/>
              <w:numPr>
                <w:ilvl w:val="0"/>
                <w:numId w:val="11"/>
              </w:numPr>
              <w:ind w:firstLineChars="0"/>
              <w:rPr>
                <w:rFonts w:ascii="宋体" w:cs="宋体"/>
                <w:szCs w:val="21"/>
              </w:rPr>
            </w:pPr>
            <w:r>
              <w:rPr>
                <w:rFonts w:ascii="宋体" w:hAnsi="宋体" w:cs="宋体" w:hint="eastAsia"/>
                <w:szCs w:val="21"/>
              </w:rPr>
              <w:t>提供多种算法进行</w:t>
            </w:r>
            <w:r>
              <w:rPr>
                <w:rFonts w:ascii="宋体" w:hAnsi="宋体" w:cs="宋体"/>
                <w:szCs w:val="21"/>
              </w:rPr>
              <w:t>DEM(</w:t>
            </w:r>
            <w:r>
              <w:rPr>
                <w:rFonts w:ascii="宋体" w:hAnsi="宋体" w:cs="宋体" w:hint="eastAsia"/>
                <w:szCs w:val="21"/>
              </w:rPr>
              <w:t>数字高程模型</w:t>
            </w:r>
            <w:r>
              <w:rPr>
                <w:rFonts w:ascii="宋体" w:hAnsi="宋体" w:cs="宋体"/>
                <w:szCs w:val="21"/>
              </w:rPr>
              <w:t>)</w:t>
            </w:r>
            <w:r>
              <w:rPr>
                <w:rFonts w:ascii="宋体" w:hAnsi="宋体" w:cs="宋体" w:hint="eastAsia"/>
                <w:szCs w:val="21"/>
              </w:rPr>
              <w:t>内插，提供多种算法进行</w:t>
            </w:r>
            <w:r>
              <w:rPr>
                <w:rFonts w:ascii="宋体" w:hAnsi="宋体" w:cs="宋体"/>
                <w:szCs w:val="21"/>
              </w:rPr>
              <w:t>DEM(</w:t>
            </w:r>
            <w:r>
              <w:rPr>
                <w:rFonts w:ascii="宋体" w:hAnsi="宋体" w:cs="宋体" w:hint="eastAsia"/>
                <w:szCs w:val="21"/>
              </w:rPr>
              <w:t>数字高程模型</w:t>
            </w:r>
            <w:r>
              <w:rPr>
                <w:rFonts w:ascii="宋体" w:hAnsi="宋体" w:cs="宋体"/>
                <w:szCs w:val="21"/>
              </w:rPr>
              <w:t>)</w:t>
            </w:r>
            <w:r>
              <w:rPr>
                <w:rFonts w:ascii="宋体" w:hAnsi="宋体" w:cs="宋体" w:hint="eastAsia"/>
                <w:szCs w:val="21"/>
              </w:rPr>
              <w:t>内插，例如</w:t>
            </w:r>
            <w:r>
              <w:rPr>
                <w:rFonts w:ascii="宋体" w:hAnsi="宋体" w:cs="宋体"/>
                <w:szCs w:val="21"/>
              </w:rPr>
              <w:t>IDW(</w:t>
            </w:r>
            <w:r>
              <w:rPr>
                <w:rFonts w:ascii="宋体" w:hAnsi="宋体" w:cs="宋体" w:hint="eastAsia"/>
                <w:szCs w:val="21"/>
              </w:rPr>
              <w:t>常用而简便的空间插值方法</w:t>
            </w:r>
            <w:r>
              <w:rPr>
                <w:rFonts w:ascii="宋体" w:hAnsi="宋体" w:cs="宋体"/>
                <w:szCs w:val="21"/>
              </w:rPr>
              <w:t>)</w:t>
            </w:r>
            <w:r>
              <w:rPr>
                <w:rFonts w:ascii="宋体" w:hAnsi="宋体" w:cs="宋体" w:hint="eastAsia"/>
                <w:szCs w:val="21"/>
              </w:rPr>
              <w:t>、克里金、自然邻域、样条函数、趋势等；</w:t>
            </w:r>
          </w:p>
          <w:p w:rsidR="00CA0F4C" w:rsidRDefault="00CD7769">
            <w:pPr>
              <w:pStyle w:val="Style2"/>
              <w:numPr>
                <w:ilvl w:val="0"/>
                <w:numId w:val="11"/>
              </w:numPr>
              <w:ind w:firstLineChars="0"/>
              <w:rPr>
                <w:rFonts w:ascii="宋体" w:cs="宋体"/>
                <w:szCs w:val="21"/>
              </w:rPr>
            </w:pPr>
            <w:r>
              <w:rPr>
                <w:rFonts w:ascii="宋体" w:hAnsi="宋体" w:cs="宋体" w:hint="eastAsia"/>
                <w:szCs w:val="21"/>
              </w:rPr>
              <w:t>支持多种地表分析，如等值线分析、坡度、坡向计算、山影和通视分析；</w:t>
            </w:r>
          </w:p>
          <w:p w:rsidR="00CA0F4C" w:rsidRDefault="00CD7769">
            <w:pPr>
              <w:pStyle w:val="Style2"/>
              <w:numPr>
                <w:ilvl w:val="0"/>
                <w:numId w:val="11"/>
              </w:numPr>
              <w:ind w:firstLineChars="0"/>
              <w:rPr>
                <w:rFonts w:ascii="宋体" w:cs="宋体"/>
                <w:szCs w:val="21"/>
              </w:rPr>
            </w:pPr>
            <w:r>
              <w:rPr>
                <w:rFonts w:ascii="宋体" w:hAnsi="宋体" w:cs="宋体" w:hint="eastAsia"/>
                <w:szCs w:val="21"/>
              </w:rPr>
              <w:t>支持多个栅格数据的逻辑查询和地图代数运赋值权重计算，并可脱离软件环境运行，如</w:t>
            </w:r>
            <w:r>
              <w:rPr>
                <w:rFonts w:ascii="宋体" w:hAnsi="宋体" w:cs="宋体"/>
                <w:szCs w:val="21"/>
              </w:rPr>
              <w:t>Python</w:t>
            </w:r>
            <w:r>
              <w:rPr>
                <w:rFonts w:ascii="宋体" w:hAnsi="宋体" w:cs="宋体" w:hint="eastAsia"/>
                <w:szCs w:val="21"/>
              </w:rPr>
              <w:t>脚本环境；</w:t>
            </w:r>
          </w:p>
          <w:p w:rsidR="00CA0F4C" w:rsidRDefault="00CD7769">
            <w:pPr>
              <w:pStyle w:val="Style2"/>
              <w:numPr>
                <w:ilvl w:val="0"/>
                <w:numId w:val="11"/>
              </w:numPr>
              <w:ind w:firstLineChars="0"/>
              <w:rPr>
                <w:rFonts w:ascii="宋体" w:cs="宋体"/>
                <w:szCs w:val="21"/>
              </w:rPr>
            </w:pPr>
            <w:r>
              <w:rPr>
                <w:rFonts w:ascii="宋体" w:hAnsi="宋体" w:cs="宋体" w:hint="eastAsia"/>
                <w:szCs w:val="21"/>
              </w:rPr>
              <w:t>支持对</w:t>
            </w:r>
            <w:proofErr w:type="spellStart"/>
            <w:r>
              <w:rPr>
                <w:rFonts w:ascii="宋体" w:hAnsi="宋体" w:cs="宋体"/>
                <w:szCs w:val="21"/>
              </w:rPr>
              <w:t>NetCDF</w:t>
            </w:r>
            <w:proofErr w:type="spellEnd"/>
            <w:r>
              <w:rPr>
                <w:rFonts w:ascii="宋体" w:hAnsi="宋体" w:cs="宋体" w:hint="eastAsia"/>
                <w:szCs w:val="21"/>
              </w:rPr>
              <w:t>科学多层数据格式的支持；提供工具用来分析地理要素的空间分布形态，提供空间分布模式分析工具集</w:t>
            </w:r>
            <w:r>
              <w:rPr>
                <w:rFonts w:ascii="宋体" w:hAnsi="宋体" w:cs="宋体"/>
                <w:szCs w:val="21"/>
              </w:rPr>
              <w:t xml:space="preserve">(Analyzing </w:t>
            </w:r>
            <w:proofErr w:type="spellStart"/>
            <w:r>
              <w:rPr>
                <w:rFonts w:ascii="宋体" w:hAnsi="宋体" w:cs="宋体"/>
                <w:szCs w:val="21"/>
              </w:rPr>
              <w:t>Pattems</w:t>
            </w:r>
            <w:proofErr w:type="spellEnd"/>
            <w:r>
              <w:rPr>
                <w:rFonts w:ascii="宋体" w:hAnsi="宋体" w:cs="宋体"/>
                <w:szCs w:val="21"/>
              </w:rPr>
              <w:t>)</w:t>
            </w:r>
            <w:r>
              <w:rPr>
                <w:rFonts w:ascii="宋体" w:hAnsi="宋体" w:cs="宋体" w:hint="eastAsia"/>
                <w:szCs w:val="21"/>
              </w:rPr>
              <w:t>、聚集分布制图工具集</w:t>
            </w:r>
            <w:r>
              <w:rPr>
                <w:rFonts w:ascii="宋体" w:hAnsi="宋体" w:cs="宋体"/>
                <w:szCs w:val="21"/>
              </w:rPr>
              <w:t>(Mapping Clusters)</w:t>
            </w:r>
            <w:r>
              <w:rPr>
                <w:rFonts w:ascii="宋体" w:hAnsi="宋体" w:cs="宋体" w:hint="eastAsia"/>
                <w:szCs w:val="21"/>
              </w:rPr>
              <w:t>、度量空间分布工具集</w:t>
            </w:r>
            <w:r>
              <w:rPr>
                <w:rFonts w:ascii="宋体" w:hAnsi="宋体" w:cs="宋体"/>
                <w:szCs w:val="21"/>
              </w:rPr>
              <w:t>(Measuring Geographic Distributions)</w:t>
            </w:r>
            <w:r>
              <w:rPr>
                <w:rFonts w:ascii="宋体" w:hAnsi="宋体" w:cs="宋体" w:hint="eastAsia"/>
                <w:szCs w:val="21"/>
              </w:rPr>
              <w:t>；支持</w:t>
            </w:r>
            <w:r>
              <w:rPr>
                <w:rFonts w:ascii="宋体" w:hAnsi="宋体" w:cs="宋体"/>
                <w:szCs w:val="21"/>
              </w:rPr>
              <w:t>Band Collection Statics</w:t>
            </w:r>
            <w:r>
              <w:rPr>
                <w:rFonts w:ascii="宋体" w:hAnsi="宋体" w:cs="宋体" w:hint="eastAsia"/>
                <w:szCs w:val="21"/>
              </w:rPr>
              <w:t>波段收集统计、</w:t>
            </w:r>
            <w:r>
              <w:rPr>
                <w:rFonts w:ascii="宋体" w:hAnsi="宋体" w:cs="宋体"/>
                <w:szCs w:val="21"/>
              </w:rPr>
              <w:t>Class Probability</w:t>
            </w:r>
            <w:r>
              <w:rPr>
                <w:rFonts w:ascii="宋体" w:hAnsi="宋体" w:cs="宋体" w:hint="eastAsia"/>
                <w:szCs w:val="21"/>
              </w:rPr>
              <w:t>分级概率、</w:t>
            </w:r>
            <w:r>
              <w:rPr>
                <w:rFonts w:ascii="宋体" w:hAnsi="宋体" w:cs="宋体"/>
                <w:szCs w:val="21"/>
              </w:rPr>
              <w:t>Create Signature</w:t>
            </w:r>
            <w:r>
              <w:rPr>
                <w:rFonts w:ascii="宋体" w:hAnsi="宋体" w:cs="宋体" w:hint="eastAsia"/>
                <w:szCs w:val="21"/>
              </w:rPr>
              <w:t>创建识别标志、</w:t>
            </w:r>
            <w:proofErr w:type="spellStart"/>
            <w:r>
              <w:rPr>
                <w:rFonts w:ascii="宋体" w:hAnsi="宋体" w:cs="宋体"/>
                <w:szCs w:val="21"/>
              </w:rPr>
              <w:t>Dendrogram</w:t>
            </w:r>
            <w:proofErr w:type="spellEnd"/>
            <w:r>
              <w:rPr>
                <w:rFonts w:ascii="宋体" w:hAnsi="宋体" w:cs="宋体" w:hint="eastAsia"/>
                <w:szCs w:val="21"/>
              </w:rPr>
              <w:t>树状、</w:t>
            </w:r>
            <w:proofErr w:type="spellStart"/>
            <w:r>
              <w:rPr>
                <w:rFonts w:ascii="宋体" w:hAnsi="宋体" w:cs="宋体"/>
                <w:szCs w:val="21"/>
              </w:rPr>
              <w:t>Iso</w:t>
            </w:r>
            <w:proofErr w:type="spellEnd"/>
            <w:r>
              <w:rPr>
                <w:rFonts w:ascii="宋体" w:hAnsi="宋体" w:cs="宋体"/>
                <w:szCs w:val="21"/>
              </w:rPr>
              <w:t xml:space="preserve"> Cluster</w:t>
            </w:r>
            <w:r>
              <w:rPr>
                <w:rFonts w:ascii="宋体" w:hAnsi="宋体" w:cs="宋体" w:hint="eastAsia"/>
                <w:szCs w:val="21"/>
              </w:rPr>
              <w:t>均值聚合等多元分析；</w:t>
            </w:r>
          </w:p>
          <w:p w:rsidR="00CA0F4C" w:rsidRDefault="00CD7769">
            <w:pPr>
              <w:pStyle w:val="Style2"/>
              <w:numPr>
                <w:ilvl w:val="0"/>
                <w:numId w:val="11"/>
              </w:numPr>
              <w:ind w:firstLineChars="0"/>
              <w:rPr>
                <w:rFonts w:ascii="宋体" w:cs="宋体"/>
                <w:szCs w:val="21"/>
              </w:rPr>
            </w:pPr>
            <w:r>
              <w:rPr>
                <w:rFonts w:ascii="宋体" w:hAnsi="宋体" w:cs="宋体" w:hint="eastAsia"/>
                <w:szCs w:val="21"/>
              </w:rPr>
              <w:t>提供影像分</w:t>
            </w:r>
            <w:r>
              <w:rPr>
                <w:rFonts w:ascii="宋体" w:hAnsi="宋体" w:cs="宋体" w:hint="eastAsia"/>
                <w:szCs w:val="21"/>
              </w:rPr>
              <w:t>类的功能，实现多波段栅格数据集分类和监督分类的训练样本评估；</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套</w:t>
            </w:r>
          </w:p>
        </w:tc>
      </w:tr>
      <w:tr w:rsidR="00CA0F4C">
        <w:trPr>
          <w:trHeight w:val="7830"/>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lastRenderedPageBreak/>
              <w:t>3</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szCs w:val="21"/>
              </w:rPr>
            </w:pPr>
            <w:r>
              <w:rPr>
                <w:rFonts w:cs="Arial"/>
                <w:szCs w:val="21"/>
              </w:rPr>
              <w:t>GIS 3D Analyst for Desktop-Lab Kit-Pak/GIS</w:t>
            </w:r>
            <w:r>
              <w:rPr>
                <w:rFonts w:cs="Arial" w:hint="eastAsia"/>
                <w:szCs w:val="21"/>
              </w:rPr>
              <w:t>桌面软件三维分析扩展模块</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2"/>
              </w:numPr>
              <w:ind w:firstLineChars="0"/>
              <w:rPr>
                <w:rFonts w:ascii="宋体" w:cs="宋体"/>
                <w:szCs w:val="21"/>
              </w:rPr>
            </w:pP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桌面软件三维分析扩展模块”必须与“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应为此软件现行最高版本；</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支持将三维数据储存为</w:t>
            </w:r>
            <w:proofErr w:type="spellStart"/>
            <w:r>
              <w:rPr>
                <w:rFonts w:ascii="宋体" w:hAnsi="宋体" w:cs="宋体"/>
                <w:szCs w:val="21"/>
              </w:rPr>
              <w:t>multipatch</w:t>
            </w:r>
            <w:proofErr w:type="spellEnd"/>
            <w:r>
              <w:rPr>
                <w:rFonts w:ascii="宋体" w:hAnsi="宋体" w:cs="宋体" w:hint="eastAsia"/>
                <w:szCs w:val="21"/>
              </w:rPr>
              <w:t>数据格式，并支持在</w:t>
            </w:r>
            <w:r>
              <w:rPr>
                <w:rFonts w:ascii="宋体" w:hAnsi="宋体" w:cs="宋体"/>
                <w:szCs w:val="21"/>
              </w:rPr>
              <w:t>GIS</w:t>
            </w:r>
            <w:r>
              <w:rPr>
                <w:rFonts w:ascii="宋体" w:hAnsi="宋体" w:cs="宋体" w:hint="eastAsia"/>
                <w:szCs w:val="21"/>
              </w:rPr>
              <w:t>桌面软件上移动、旋转、改变三维模型数据；</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w:t>
            </w:r>
            <w:proofErr w:type="spellStart"/>
            <w:r>
              <w:rPr>
                <w:rFonts w:ascii="宋体" w:hAnsi="宋体" w:cs="宋体"/>
                <w:szCs w:val="21"/>
              </w:rPr>
              <w:t>Collada</w:t>
            </w:r>
            <w:proofErr w:type="spellEnd"/>
            <w:r>
              <w:rPr>
                <w:rFonts w:ascii="宋体" w:hAnsi="宋体" w:cs="宋体" w:hint="eastAsia"/>
                <w:szCs w:val="21"/>
              </w:rPr>
              <w:t>开放标准三维数据格式；</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w:t>
            </w:r>
            <w:proofErr w:type="spellStart"/>
            <w:r>
              <w:rPr>
                <w:rFonts w:ascii="宋体" w:hAnsi="宋体" w:cs="宋体"/>
                <w:szCs w:val="21"/>
              </w:rPr>
              <w:t>cityengine</w:t>
            </w:r>
            <w:proofErr w:type="spellEnd"/>
            <w:r>
              <w:rPr>
                <w:rFonts w:ascii="宋体" w:hAnsi="宋体" w:cs="宋体" w:hint="eastAsia"/>
                <w:szCs w:val="21"/>
              </w:rPr>
              <w:t>软件三维格式，不用转换可以直接加载</w:t>
            </w:r>
            <w:proofErr w:type="spellStart"/>
            <w:r>
              <w:rPr>
                <w:rFonts w:ascii="宋体" w:hAnsi="宋体" w:cs="宋体"/>
                <w:szCs w:val="21"/>
              </w:rPr>
              <w:t>cityengine</w:t>
            </w:r>
            <w:proofErr w:type="spellEnd"/>
            <w:r>
              <w:rPr>
                <w:rFonts w:ascii="宋体" w:hAnsi="宋体" w:cs="宋体" w:hint="eastAsia"/>
                <w:szCs w:val="21"/>
              </w:rPr>
              <w:t>三维文件（</w:t>
            </w:r>
            <w:r>
              <w:rPr>
                <w:rFonts w:ascii="宋体" w:hAnsi="宋体" w:cs="宋体"/>
                <w:szCs w:val="21"/>
              </w:rPr>
              <w:t>.3ws</w:t>
            </w:r>
            <w:r>
              <w:rPr>
                <w:rFonts w:ascii="宋体" w:hAnsi="宋体" w:cs="宋体" w:hint="eastAsia"/>
                <w:szCs w:val="21"/>
              </w:rPr>
              <w:t>格式）；</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支持通过桌面端调用</w:t>
            </w:r>
            <w:r>
              <w:rPr>
                <w:rFonts w:ascii="宋体" w:hAnsi="宋体" w:cs="宋体"/>
                <w:szCs w:val="21"/>
              </w:rPr>
              <w:t>Rule Package</w:t>
            </w:r>
            <w:r>
              <w:rPr>
                <w:rFonts w:ascii="宋体" w:hAnsi="宋体" w:cs="宋体" w:hint="eastAsia"/>
                <w:szCs w:val="21"/>
              </w:rPr>
              <w:t>直接批量创建三维模型支持通过桌面端调用</w:t>
            </w:r>
            <w:r>
              <w:rPr>
                <w:rFonts w:ascii="宋体" w:hAnsi="宋体" w:cs="宋体"/>
                <w:szCs w:val="21"/>
              </w:rPr>
              <w:t>Rule Package</w:t>
            </w:r>
            <w:r>
              <w:rPr>
                <w:rFonts w:ascii="宋体" w:hAnsi="宋体" w:cs="宋体" w:hint="eastAsia"/>
                <w:szCs w:val="21"/>
              </w:rPr>
              <w:t>直接批量创建三维模型；</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支持立体标注，可以将标注设置为立体模式或者贴服地表模式；</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在三维中进行交互式测量，沿地表距离的距离、三维对象高度、两点间的三维距离；提供剖面图工具，支持在一个图中同时创建多条线的剖面，以及在图表中显示视线可见的结果；</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支持多种地表分析功能，包括等值线、坡度、坡向分析、通视分析、剖面分析、填挖土方量计算、山体阴影分析等；</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支持多种模型分析功能，具有如相交</w:t>
            </w:r>
            <w:r>
              <w:rPr>
                <w:rFonts w:ascii="宋体" w:hAnsi="宋体" w:cs="宋体"/>
                <w:szCs w:val="21"/>
              </w:rPr>
              <w:t>(Intersect 3D)</w:t>
            </w:r>
            <w:r>
              <w:rPr>
                <w:rFonts w:ascii="宋体" w:hAnsi="宋体" w:cs="宋体" w:hint="eastAsia"/>
                <w:szCs w:val="21"/>
              </w:rPr>
              <w:t>、合并</w:t>
            </w:r>
            <w:r>
              <w:rPr>
                <w:rFonts w:ascii="宋体" w:hAnsi="宋体" w:cs="宋体"/>
                <w:szCs w:val="21"/>
              </w:rPr>
              <w:t>(Union 3D)</w:t>
            </w:r>
            <w:r>
              <w:rPr>
                <w:rFonts w:ascii="宋体" w:hAnsi="宋体" w:cs="宋体" w:hint="eastAsia"/>
                <w:szCs w:val="21"/>
              </w:rPr>
              <w:t>和包含</w:t>
            </w:r>
            <w:r>
              <w:rPr>
                <w:rFonts w:ascii="宋体" w:hAnsi="宋体" w:cs="宋体"/>
                <w:szCs w:val="21"/>
              </w:rPr>
              <w:t>(Inside 3D)</w:t>
            </w:r>
            <w:r>
              <w:rPr>
                <w:rFonts w:ascii="宋体" w:hAnsi="宋体" w:cs="宋体" w:hint="eastAsia"/>
                <w:szCs w:val="21"/>
              </w:rPr>
              <w:t>运算等三维逻辑运算功能；支持三维网络分析、天际线分析、三维缓冲分析、矢量线与栅格相交分析、模型</w:t>
            </w:r>
            <w:proofErr w:type="gramStart"/>
            <w:r>
              <w:rPr>
                <w:rFonts w:ascii="宋体" w:hAnsi="宋体" w:cs="宋体" w:hint="eastAsia"/>
                <w:szCs w:val="21"/>
              </w:rPr>
              <w:t>剖切分析</w:t>
            </w:r>
            <w:proofErr w:type="gramEnd"/>
            <w:r>
              <w:rPr>
                <w:rFonts w:ascii="宋体" w:hAnsi="宋体" w:cs="宋体" w:hint="eastAsia"/>
                <w:szCs w:val="21"/>
              </w:rPr>
              <w:t>等；支持三维环境下，数据的编辑功能和捕捉功能，如几何要素的移动、旋转、缩放等；</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支持将视频作为图层，按照地理位置匹配叠加到三维场景中；</w:t>
            </w:r>
          </w:p>
          <w:p w:rsidR="00CA0F4C" w:rsidRDefault="00CD7769">
            <w:pPr>
              <w:pStyle w:val="Style2"/>
              <w:numPr>
                <w:ilvl w:val="0"/>
                <w:numId w:val="12"/>
              </w:numPr>
              <w:ind w:firstLineChars="0"/>
              <w:rPr>
                <w:rFonts w:ascii="宋体" w:cs="宋体"/>
                <w:szCs w:val="21"/>
              </w:rPr>
            </w:pPr>
            <w:r>
              <w:rPr>
                <w:rFonts w:ascii="宋体" w:hAnsi="宋体" w:cs="宋体" w:hint="eastAsia"/>
                <w:szCs w:val="21"/>
              </w:rPr>
              <w:t>支持动态的三维模型纹理管理机制，随着距离远近加载不同级别</w:t>
            </w:r>
            <w:r>
              <w:rPr>
                <w:rFonts w:ascii="宋体" w:hAnsi="宋体" w:cs="宋体" w:hint="eastAsia"/>
                <w:szCs w:val="21"/>
              </w:rPr>
              <w:t>的纹理。</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套</w:t>
            </w:r>
          </w:p>
        </w:tc>
      </w:tr>
      <w:tr w:rsidR="00CA0F4C">
        <w:trPr>
          <w:trHeight w:val="668"/>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4</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szCs w:val="21"/>
              </w:rPr>
            </w:pPr>
            <w:r>
              <w:rPr>
                <w:rFonts w:cs="Arial"/>
                <w:szCs w:val="21"/>
              </w:rPr>
              <w:t>GIS Network  Analyst for Desktop-Lab Kit-Pak/GIS</w:t>
            </w:r>
            <w:r>
              <w:rPr>
                <w:rFonts w:cs="Arial" w:hint="eastAsia"/>
                <w:szCs w:val="21"/>
              </w:rPr>
              <w:t>桌面软件网络分析扩展模块</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3"/>
              </w:numPr>
              <w:ind w:firstLineChars="0"/>
              <w:rPr>
                <w:rFonts w:ascii="宋体" w:cs="宋体"/>
                <w:szCs w:val="21"/>
              </w:rPr>
            </w:pP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桌面软件网络分析扩展模块”必须与“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支持构建专业的交通网络分析模型，支持转弯，单行，通行能力权重设置，支持动态设置障碍。</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支持</w:t>
            </w:r>
            <w:r>
              <w:rPr>
                <w:rFonts w:ascii="宋体" w:hAnsi="宋体" w:cs="宋体"/>
                <w:szCs w:val="21"/>
              </w:rPr>
              <w:t>OD</w:t>
            </w:r>
            <w:r>
              <w:rPr>
                <w:rFonts w:ascii="宋体" w:hAnsi="宋体" w:cs="宋体" w:hint="eastAsia"/>
                <w:szCs w:val="21"/>
              </w:rPr>
              <w:t>（出发点－目的地）矩阵。</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支持多模型网络的建模和分析</w:t>
            </w:r>
            <w:r>
              <w:rPr>
                <w:rFonts w:ascii="宋体" w:cs="宋体"/>
                <w:szCs w:val="21"/>
              </w:rPr>
              <w:t>,</w:t>
            </w:r>
            <w:r>
              <w:rPr>
                <w:rFonts w:ascii="宋体" w:hAnsi="宋体" w:cs="宋体" w:hint="eastAsia"/>
                <w:szCs w:val="21"/>
              </w:rPr>
              <w:t>提供</w:t>
            </w:r>
            <w:r>
              <w:rPr>
                <w:rFonts w:ascii="宋体" w:hAnsi="宋体" w:cs="宋体"/>
                <w:szCs w:val="21"/>
              </w:rPr>
              <w:t>VRP</w:t>
            </w:r>
            <w:r>
              <w:rPr>
                <w:rFonts w:ascii="宋体" w:hAnsi="宋体" w:cs="宋体" w:hint="eastAsia"/>
                <w:szCs w:val="21"/>
              </w:rPr>
              <w:t>（多路径派送）模型，支持多点多车的线路优化自动计算。</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自动生成基于地图驾驶导航图，支持实时交通数据。</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支持基于历史时间段的道路交通信息，进行最优路径计算。</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支持基于三维的网络分析功能。</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支持网络分析的限制，“禁止”、“避免”、“喜好”，用于分析计算当中。</w:t>
            </w:r>
          </w:p>
          <w:p w:rsidR="00CA0F4C" w:rsidRDefault="00CD7769">
            <w:pPr>
              <w:pStyle w:val="Style2"/>
              <w:numPr>
                <w:ilvl w:val="0"/>
                <w:numId w:val="13"/>
              </w:numPr>
              <w:ind w:firstLineChars="0"/>
              <w:rPr>
                <w:rFonts w:ascii="宋体" w:cs="宋体"/>
                <w:szCs w:val="21"/>
              </w:rPr>
            </w:pPr>
            <w:r>
              <w:rPr>
                <w:rFonts w:ascii="宋体" w:hAnsi="宋体" w:cs="宋体" w:hint="eastAsia"/>
                <w:szCs w:val="21"/>
              </w:rPr>
              <w:t>提供</w:t>
            </w:r>
            <w:r>
              <w:rPr>
                <w:rFonts w:ascii="宋体" w:hAnsi="宋体" w:cs="宋体"/>
                <w:szCs w:val="21"/>
              </w:rPr>
              <w:t>Python</w:t>
            </w:r>
            <w:r>
              <w:rPr>
                <w:rFonts w:ascii="宋体" w:hAnsi="宋体" w:cs="宋体" w:hint="eastAsia"/>
                <w:szCs w:val="21"/>
              </w:rPr>
              <w:t>脚本中网络分析模块。</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套</w:t>
            </w:r>
          </w:p>
        </w:tc>
      </w:tr>
      <w:tr w:rsidR="00CA0F4C">
        <w:trPr>
          <w:trHeight w:val="3960"/>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lastRenderedPageBreak/>
              <w:t>5</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szCs w:val="21"/>
              </w:rPr>
            </w:pPr>
            <w:r>
              <w:rPr>
                <w:rFonts w:cs="Arial"/>
                <w:szCs w:val="21"/>
              </w:rPr>
              <w:t xml:space="preserve">GIS Tracking Analyst for Desktop-Lab Kit-Pak/GIS </w:t>
            </w:r>
            <w:r>
              <w:rPr>
                <w:rFonts w:cs="Arial" w:hint="eastAsia"/>
                <w:szCs w:val="21"/>
              </w:rPr>
              <w:t>桌面软件追踪分析扩展模块</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4"/>
              </w:numPr>
              <w:ind w:firstLineChars="0"/>
              <w:rPr>
                <w:rFonts w:ascii="宋体" w:cs="宋体"/>
                <w:szCs w:val="21"/>
              </w:rPr>
            </w:pP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桌面软件追踪分析扩展模块”必须与“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4"/>
              </w:numPr>
              <w:ind w:firstLineChars="0"/>
              <w:rPr>
                <w:rFonts w:ascii="宋体" w:cs="宋体"/>
                <w:szCs w:val="21"/>
              </w:rPr>
            </w:pPr>
            <w:r>
              <w:rPr>
                <w:rFonts w:ascii="宋体" w:hAnsi="宋体" w:cs="宋体" w:hint="eastAsia"/>
                <w:szCs w:val="21"/>
              </w:rPr>
              <w:t>显示点和数据的轨迹（实时数据和保存在介质上时间数据），支持与</w:t>
            </w:r>
            <w:r>
              <w:rPr>
                <w:rFonts w:ascii="宋体" w:hAnsi="宋体" w:cs="宋体"/>
                <w:szCs w:val="21"/>
              </w:rPr>
              <w:t>GPS</w:t>
            </w:r>
            <w:r>
              <w:rPr>
                <w:rFonts w:ascii="宋体" w:hAnsi="宋体" w:cs="宋体" w:hint="eastAsia"/>
                <w:szCs w:val="21"/>
              </w:rPr>
              <w:t>或其它跟踪和监测设备的网络连接，使得能够映射实时数据。</w:t>
            </w:r>
          </w:p>
          <w:p w:rsidR="00CA0F4C" w:rsidRDefault="00CD7769">
            <w:pPr>
              <w:pStyle w:val="Style2"/>
              <w:numPr>
                <w:ilvl w:val="0"/>
                <w:numId w:val="14"/>
              </w:numPr>
              <w:ind w:firstLineChars="0"/>
              <w:rPr>
                <w:rFonts w:ascii="宋体" w:cs="宋体"/>
                <w:szCs w:val="21"/>
              </w:rPr>
            </w:pPr>
            <w:r>
              <w:rPr>
                <w:rFonts w:ascii="宋体" w:hAnsi="宋体" w:cs="宋体" w:hint="eastAsia"/>
                <w:szCs w:val="21"/>
              </w:rPr>
              <w:t>演播管理器中的时间直方图</w:t>
            </w:r>
            <w:r>
              <w:rPr>
                <w:rFonts w:ascii="宋体" w:hAnsi="宋体" w:cs="宋体"/>
                <w:szCs w:val="21"/>
              </w:rPr>
              <w:t xml:space="preserve"> </w:t>
            </w:r>
            <w:r>
              <w:rPr>
                <w:rFonts w:ascii="宋体" w:hAnsi="宋体" w:cs="宋体" w:hint="eastAsia"/>
                <w:szCs w:val="21"/>
              </w:rPr>
              <w:t>、</w:t>
            </w:r>
            <w:proofErr w:type="gramStart"/>
            <w:r>
              <w:rPr>
                <w:rFonts w:ascii="宋体" w:hAnsi="宋体" w:cs="宋体" w:hint="eastAsia"/>
                <w:szCs w:val="21"/>
              </w:rPr>
              <w:t>基于图层的</w:t>
            </w:r>
            <w:proofErr w:type="gramEnd"/>
            <w:r>
              <w:rPr>
                <w:rFonts w:ascii="宋体" w:hAnsi="宋体" w:cs="宋体" w:hint="eastAsia"/>
                <w:szCs w:val="21"/>
              </w:rPr>
              <w:t>时间窗口管理多个</w:t>
            </w:r>
            <w:proofErr w:type="gramStart"/>
            <w:r>
              <w:rPr>
                <w:rFonts w:ascii="宋体" w:hAnsi="宋体" w:cs="宋体" w:hint="eastAsia"/>
                <w:szCs w:val="21"/>
              </w:rPr>
              <w:t>时间图层</w:t>
            </w:r>
            <w:proofErr w:type="gramEnd"/>
            <w:r>
              <w:rPr>
                <w:rFonts w:ascii="宋体" w:hAnsi="宋体" w:cs="宋体"/>
                <w:szCs w:val="21"/>
              </w:rPr>
              <w:t xml:space="preserve"> </w:t>
            </w:r>
            <w:r>
              <w:rPr>
                <w:rFonts w:ascii="宋体" w:hAnsi="宋体" w:cs="宋体" w:hint="eastAsia"/>
                <w:szCs w:val="21"/>
              </w:rPr>
              <w:t>、定制轨迹分析功能。</w:t>
            </w:r>
          </w:p>
          <w:p w:rsidR="00CA0F4C" w:rsidRDefault="00CD7769">
            <w:pPr>
              <w:pStyle w:val="Style2"/>
              <w:numPr>
                <w:ilvl w:val="0"/>
                <w:numId w:val="14"/>
              </w:numPr>
              <w:ind w:firstLineChars="0"/>
              <w:rPr>
                <w:rFonts w:ascii="宋体" w:cs="宋体"/>
                <w:szCs w:val="21"/>
              </w:rPr>
            </w:pPr>
            <w:r>
              <w:rPr>
                <w:rFonts w:ascii="宋体" w:hAnsi="宋体" w:cs="宋体" w:hint="eastAsia"/>
                <w:szCs w:val="21"/>
              </w:rPr>
              <w:t>三个新的触发器：“到达”触发器、“离开”触发器、“追踪交叉”触发器。</w:t>
            </w:r>
          </w:p>
          <w:p w:rsidR="00CA0F4C" w:rsidRDefault="00CD7769">
            <w:pPr>
              <w:pStyle w:val="Style2"/>
              <w:numPr>
                <w:ilvl w:val="0"/>
                <w:numId w:val="14"/>
              </w:numPr>
              <w:ind w:firstLineChars="0"/>
              <w:rPr>
                <w:rFonts w:ascii="宋体" w:cs="宋体"/>
                <w:szCs w:val="21"/>
              </w:rPr>
            </w:pPr>
            <w:r>
              <w:rPr>
                <w:rFonts w:ascii="宋体" w:hAnsi="宋体" w:cs="宋体" w:hint="eastAsia"/>
                <w:szCs w:val="21"/>
              </w:rPr>
              <w:t>提供追踪管理器窗口，用于浏览轨迹和追踪要素，并与之交互。</w:t>
            </w:r>
          </w:p>
          <w:p w:rsidR="00CA0F4C" w:rsidRDefault="00CD7769">
            <w:pPr>
              <w:pStyle w:val="Style2"/>
              <w:numPr>
                <w:ilvl w:val="0"/>
                <w:numId w:val="14"/>
              </w:numPr>
              <w:ind w:firstLineChars="0"/>
              <w:rPr>
                <w:rFonts w:ascii="宋体" w:cs="宋体"/>
                <w:szCs w:val="21"/>
              </w:rPr>
            </w:pPr>
            <w:r>
              <w:rPr>
                <w:rFonts w:ascii="宋体" w:hAnsi="宋体" w:cs="宋体" w:hint="eastAsia"/>
                <w:szCs w:val="21"/>
              </w:rPr>
              <w:t>提供追踪服务监视器窗口，能够查看和监视时间追踪服务的状态。</w:t>
            </w:r>
          </w:p>
          <w:p w:rsidR="00CA0F4C" w:rsidRDefault="00CD7769">
            <w:pPr>
              <w:pStyle w:val="Style2"/>
              <w:numPr>
                <w:ilvl w:val="0"/>
                <w:numId w:val="14"/>
              </w:numPr>
              <w:ind w:firstLineChars="0"/>
              <w:rPr>
                <w:rFonts w:ascii="宋体" w:cs="宋体"/>
                <w:szCs w:val="21"/>
              </w:rPr>
            </w:pPr>
            <w:r>
              <w:rPr>
                <w:rFonts w:ascii="宋体" w:hAnsi="宋体" w:cs="宋体" w:hint="eastAsia"/>
                <w:szCs w:val="21"/>
              </w:rPr>
              <w:t>支持要素追踪间隔的追踪分析功能，能够计算轨迹中连续要素之间的不同。</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套</w:t>
            </w:r>
          </w:p>
        </w:tc>
      </w:tr>
      <w:tr w:rsidR="00CA0F4C">
        <w:trPr>
          <w:trHeight w:val="355"/>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6</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szCs w:val="21"/>
              </w:rPr>
            </w:pPr>
            <w:r>
              <w:rPr>
                <w:rFonts w:cs="Arial"/>
                <w:szCs w:val="21"/>
              </w:rPr>
              <w:t xml:space="preserve">GIS Data Interoperability for Desktop-Lab </w:t>
            </w:r>
            <w:r>
              <w:rPr>
                <w:rFonts w:cs="Arial"/>
                <w:szCs w:val="21"/>
              </w:rPr>
              <w:t>Kit-Pak/GIS</w:t>
            </w:r>
            <w:r>
              <w:rPr>
                <w:rFonts w:cs="Arial" w:hint="eastAsia"/>
                <w:szCs w:val="21"/>
              </w:rPr>
              <w:t>桌面软件数据互操作扩展模块</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5"/>
              </w:numPr>
              <w:ind w:firstLineChars="0"/>
              <w:rPr>
                <w:rFonts w:ascii="宋体" w:cs="宋体"/>
                <w:szCs w:val="21"/>
              </w:rPr>
            </w:pP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桌面软件数据互操作扩展模块”必须与“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5"/>
              </w:numPr>
              <w:ind w:firstLineChars="0"/>
              <w:rPr>
                <w:rFonts w:ascii="宋体" w:cs="宋体"/>
                <w:szCs w:val="21"/>
              </w:rPr>
            </w:pPr>
            <w:r>
              <w:rPr>
                <w:rFonts w:ascii="宋体" w:hAnsi="宋体" w:cs="宋体" w:hint="eastAsia"/>
                <w:szCs w:val="21"/>
              </w:rPr>
              <w:t>支持具有数据互操作技术功能，提供专门的数据互操作处理模块。支持使用</w:t>
            </w:r>
            <w:r>
              <w:rPr>
                <w:rFonts w:ascii="宋体" w:hAnsi="宋体" w:cs="宋体"/>
                <w:szCs w:val="21"/>
              </w:rPr>
              <w:t>FME Workbench</w:t>
            </w:r>
            <w:r>
              <w:rPr>
                <w:rFonts w:ascii="宋体" w:hAnsi="宋体" w:cs="宋体" w:hint="eastAsia"/>
                <w:szCs w:val="21"/>
              </w:rPr>
              <w:t>来定义额外的格式和数据处理（提取和转换）规则。</w:t>
            </w:r>
          </w:p>
          <w:p w:rsidR="00CA0F4C" w:rsidRDefault="00CD7769">
            <w:pPr>
              <w:pStyle w:val="Style2"/>
              <w:numPr>
                <w:ilvl w:val="0"/>
                <w:numId w:val="15"/>
              </w:numPr>
              <w:ind w:firstLineChars="0"/>
              <w:rPr>
                <w:rFonts w:ascii="宋体" w:cs="宋体"/>
                <w:szCs w:val="21"/>
              </w:rPr>
            </w:pPr>
            <w:r>
              <w:rPr>
                <w:rFonts w:ascii="宋体" w:hAnsi="宋体" w:cs="宋体" w:hint="eastAsia"/>
                <w:szCs w:val="21"/>
              </w:rPr>
              <w:t>支持</w:t>
            </w:r>
            <w:r>
              <w:rPr>
                <w:rFonts w:ascii="宋体" w:hAnsi="宋体" w:cs="宋体"/>
                <w:szCs w:val="21"/>
              </w:rPr>
              <w:t>110+</w:t>
            </w:r>
            <w:r>
              <w:rPr>
                <w:rFonts w:ascii="宋体" w:hAnsi="宋体" w:cs="宋体" w:hint="eastAsia"/>
                <w:szCs w:val="21"/>
              </w:rPr>
              <w:t>种通用的</w:t>
            </w:r>
            <w:r>
              <w:rPr>
                <w:rFonts w:ascii="宋体" w:hAnsi="宋体" w:cs="宋体"/>
                <w:szCs w:val="21"/>
              </w:rPr>
              <w:t>GIS</w:t>
            </w:r>
            <w:r>
              <w:rPr>
                <w:rFonts w:ascii="宋体" w:hAnsi="宋体" w:cs="宋体" w:hint="eastAsia"/>
                <w:szCs w:val="21"/>
              </w:rPr>
              <w:t>格式（</w:t>
            </w:r>
            <w:r>
              <w:rPr>
                <w:rFonts w:ascii="宋体" w:hAnsi="宋体" w:cs="宋体"/>
                <w:szCs w:val="21"/>
              </w:rPr>
              <w:t>Tab</w:t>
            </w:r>
            <w:r>
              <w:rPr>
                <w:rFonts w:ascii="宋体" w:hAnsi="宋体" w:cs="宋体" w:hint="eastAsia"/>
                <w:szCs w:val="21"/>
              </w:rPr>
              <w:t>、</w:t>
            </w:r>
            <w:r>
              <w:rPr>
                <w:rFonts w:ascii="宋体" w:hAnsi="宋体" w:cs="宋体"/>
                <w:szCs w:val="21"/>
              </w:rPr>
              <w:t>MIF</w:t>
            </w:r>
            <w:r>
              <w:rPr>
                <w:rFonts w:ascii="宋体" w:hAnsi="宋体" w:cs="宋体" w:hint="eastAsia"/>
                <w:szCs w:val="21"/>
              </w:rPr>
              <w:t>、</w:t>
            </w:r>
            <w:r>
              <w:rPr>
                <w:rFonts w:ascii="宋体" w:hAnsi="宋体" w:cs="宋体"/>
                <w:szCs w:val="21"/>
              </w:rPr>
              <w:t>E00</w:t>
            </w:r>
            <w:r>
              <w:rPr>
                <w:rFonts w:ascii="宋体" w:hAnsi="宋体" w:cs="宋体" w:hint="eastAsia"/>
                <w:szCs w:val="21"/>
              </w:rPr>
              <w:t>、</w:t>
            </w:r>
            <w:r>
              <w:rPr>
                <w:rFonts w:ascii="宋体" w:hAnsi="宋体" w:cs="宋体"/>
                <w:szCs w:val="21"/>
              </w:rPr>
              <w:t>GML</w:t>
            </w:r>
            <w:r>
              <w:rPr>
                <w:rFonts w:ascii="宋体" w:hAnsi="宋体" w:cs="宋体" w:hint="eastAsia"/>
                <w:szCs w:val="21"/>
              </w:rPr>
              <w:t>等）的直接读取，访问多种数据库（</w:t>
            </w:r>
            <w:r>
              <w:rPr>
                <w:rFonts w:ascii="宋体" w:hAnsi="宋体" w:cs="宋体"/>
                <w:szCs w:val="21"/>
              </w:rPr>
              <w:t>SQL Server</w:t>
            </w:r>
            <w:r>
              <w:rPr>
                <w:rFonts w:ascii="宋体" w:hAnsi="宋体" w:cs="宋体" w:hint="eastAsia"/>
                <w:szCs w:val="21"/>
              </w:rPr>
              <w:t>、</w:t>
            </w:r>
            <w:r>
              <w:rPr>
                <w:rFonts w:ascii="宋体" w:hAnsi="宋体" w:cs="宋体"/>
                <w:szCs w:val="21"/>
              </w:rPr>
              <w:t>DB2</w:t>
            </w:r>
            <w:r>
              <w:rPr>
                <w:rFonts w:ascii="宋体" w:hAnsi="宋体" w:cs="宋体" w:hint="eastAsia"/>
                <w:szCs w:val="21"/>
              </w:rPr>
              <w:t>、</w:t>
            </w:r>
            <w:r>
              <w:rPr>
                <w:rFonts w:ascii="宋体" w:hAnsi="宋体" w:cs="宋体"/>
                <w:szCs w:val="21"/>
              </w:rPr>
              <w:t>Informix</w:t>
            </w:r>
            <w:r>
              <w:rPr>
                <w:rFonts w:ascii="宋体" w:hAnsi="宋体" w:cs="宋体" w:hint="eastAsia"/>
                <w:szCs w:val="21"/>
              </w:rPr>
              <w:t>等），支持超过</w:t>
            </w:r>
            <w:r>
              <w:rPr>
                <w:rFonts w:ascii="宋体" w:hAnsi="宋体" w:cs="宋体"/>
                <w:szCs w:val="21"/>
              </w:rPr>
              <w:t>70+</w:t>
            </w:r>
            <w:r>
              <w:rPr>
                <w:rFonts w:ascii="宋体" w:hAnsi="宋体" w:cs="宋体" w:hint="eastAsia"/>
                <w:szCs w:val="21"/>
              </w:rPr>
              <w:t>种的通用</w:t>
            </w:r>
            <w:r>
              <w:rPr>
                <w:rFonts w:ascii="宋体" w:hAnsi="宋体" w:cs="宋体"/>
                <w:szCs w:val="21"/>
              </w:rPr>
              <w:t>GIS</w:t>
            </w:r>
            <w:r>
              <w:rPr>
                <w:rFonts w:ascii="宋体" w:hAnsi="宋体" w:cs="宋体" w:hint="eastAsia"/>
                <w:szCs w:val="21"/>
              </w:rPr>
              <w:t>格式之间的数据转换，并可以创建高级转换器用于自定义的输出格式。</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套</w:t>
            </w:r>
          </w:p>
        </w:tc>
      </w:tr>
      <w:tr w:rsidR="00CA0F4C">
        <w:trPr>
          <w:trHeight w:val="225"/>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7</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szCs w:val="21"/>
              </w:rPr>
            </w:pPr>
            <w:r>
              <w:rPr>
                <w:rFonts w:cs="Arial"/>
                <w:szCs w:val="21"/>
              </w:rPr>
              <w:t xml:space="preserve">GIS </w:t>
            </w:r>
            <w:proofErr w:type="spellStart"/>
            <w:r>
              <w:rPr>
                <w:rFonts w:cs="Arial"/>
                <w:szCs w:val="21"/>
              </w:rPr>
              <w:t>Geostatistical</w:t>
            </w:r>
            <w:proofErr w:type="spellEnd"/>
            <w:r>
              <w:rPr>
                <w:rFonts w:cs="Arial"/>
                <w:szCs w:val="21"/>
              </w:rPr>
              <w:t xml:space="preserve"> Analyst for Desktop-Lab Kit-Pak/GIS</w:t>
            </w:r>
            <w:r>
              <w:rPr>
                <w:rFonts w:cs="Arial" w:hint="eastAsia"/>
                <w:szCs w:val="21"/>
              </w:rPr>
              <w:t>桌面软件地理统计分析扩展模块</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6"/>
              </w:numPr>
              <w:ind w:firstLineChars="0"/>
              <w:rPr>
                <w:rFonts w:ascii="宋体" w:cs="宋体"/>
                <w:szCs w:val="21"/>
              </w:rPr>
            </w:pP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桌面软件地理统计分析扩展模块”必须与“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6"/>
              </w:numPr>
              <w:ind w:firstLineChars="0"/>
              <w:rPr>
                <w:rFonts w:ascii="宋体" w:cs="宋体"/>
                <w:szCs w:val="21"/>
              </w:rPr>
            </w:pPr>
            <w:r>
              <w:rPr>
                <w:rFonts w:ascii="宋体" w:hAnsi="宋体" w:cs="宋体"/>
                <w:szCs w:val="21"/>
              </w:rPr>
              <w:t>GIS</w:t>
            </w:r>
            <w:r>
              <w:rPr>
                <w:rFonts w:ascii="宋体" w:hAnsi="宋体" w:cs="宋体" w:hint="eastAsia"/>
                <w:szCs w:val="21"/>
              </w:rPr>
              <w:t>平台软件应具有根据高级的地理统计分析技术通过离散点内插连续表面功能，如</w:t>
            </w:r>
            <w:r>
              <w:rPr>
                <w:rFonts w:ascii="宋体" w:hAnsi="宋体" w:cs="宋体"/>
                <w:szCs w:val="21"/>
              </w:rPr>
              <w:t>ESDA</w:t>
            </w:r>
            <w:r>
              <w:rPr>
                <w:rFonts w:ascii="宋体" w:hAnsi="宋体" w:cs="宋体" w:hint="eastAsia"/>
                <w:szCs w:val="21"/>
              </w:rPr>
              <w:t>、克里格预测、距离权重倒数等技术，提供专门的高级地理统计分析模块。</w:t>
            </w:r>
          </w:p>
          <w:p w:rsidR="00CA0F4C" w:rsidRDefault="00CD7769">
            <w:pPr>
              <w:pStyle w:val="Style2"/>
              <w:numPr>
                <w:ilvl w:val="0"/>
                <w:numId w:val="16"/>
              </w:numPr>
              <w:ind w:firstLineChars="0"/>
              <w:rPr>
                <w:rFonts w:ascii="宋体" w:cs="宋体"/>
                <w:szCs w:val="21"/>
              </w:rPr>
            </w:pPr>
            <w:r>
              <w:rPr>
                <w:rFonts w:ascii="宋体" w:hAnsi="宋体" w:cs="宋体" w:hint="eastAsia"/>
                <w:szCs w:val="21"/>
              </w:rPr>
              <w:t>包含交互式的图形工具，提供多视角的数据显示：如数据分布，全局趋势，空间自相关的级别和多数据</w:t>
            </w:r>
            <w:proofErr w:type="gramStart"/>
            <w:r>
              <w:rPr>
                <w:rFonts w:ascii="宋体" w:hAnsi="宋体" w:cs="宋体" w:hint="eastAsia"/>
                <w:szCs w:val="21"/>
              </w:rPr>
              <w:t>集之间</w:t>
            </w:r>
            <w:proofErr w:type="gramEnd"/>
            <w:r>
              <w:rPr>
                <w:rFonts w:ascii="宋体" w:hAnsi="宋体" w:cs="宋体" w:hint="eastAsia"/>
                <w:szCs w:val="21"/>
              </w:rPr>
              <w:t>的变化等，带有缺省模型设计的稳定性参数，并为使用者提供可视化的协调的强有力的分析工具。</w:t>
            </w:r>
          </w:p>
          <w:p w:rsidR="00CA0F4C" w:rsidRDefault="00CD7769">
            <w:pPr>
              <w:pStyle w:val="Style2"/>
              <w:numPr>
                <w:ilvl w:val="0"/>
                <w:numId w:val="16"/>
              </w:numPr>
              <w:ind w:firstLineChars="0"/>
              <w:rPr>
                <w:rFonts w:ascii="宋体" w:cs="宋体"/>
                <w:szCs w:val="21"/>
              </w:rPr>
            </w:pPr>
            <w:r>
              <w:rPr>
                <w:rFonts w:ascii="宋体" w:hAnsi="宋体" w:cs="宋体" w:hint="eastAsia"/>
                <w:szCs w:val="21"/>
              </w:rPr>
              <w:t>支持通过地统计方法将离散测量点内插为连续表面，支持定量计算生成的数据表面的不确定性，提供统计学工具用于分析、显示连续数据和生成表面，能够进行预测而且给出这些预测的可信程度。</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套</w:t>
            </w:r>
          </w:p>
        </w:tc>
      </w:tr>
      <w:tr w:rsidR="00CA0F4C">
        <w:trPr>
          <w:trHeight w:val="120"/>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8</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color w:val="000000"/>
                <w:szCs w:val="21"/>
              </w:rPr>
            </w:pPr>
            <w:r>
              <w:rPr>
                <w:rFonts w:cs="Arial"/>
                <w:szCs w:val="21"/>
              </w:rPr>
              <w:t>GIS Schematics for Desktop-Lab Kit-Pak/GIS</w:t>
            </w:r>
            <w:r>
              <w:rPr>
                <w:rFonts w:cs="Arial" w:hint="eastAsia"/>
                <w:szCs w:val="21"/>
              </w:rPr>
              <w:t>桌面软件逻辑示意图分析扩展模块</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7"/>
              </w:numPr>
              <w:ind w:firstLineChars="0"/>
              <w:rPr>
                <w:rFonts w:ascii="宋体" w:cs="宋体"/>
                <w:szCs w:val="21"/>
              </w:rPr>
            </w:pP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w:t>
            </w:r>
            <w:r>
              <w:rPr>
                <w:rFonts w:ascii="宋体" w:hAnsi="宋体" w:cs="宋体" w:hint="eastAsia"/>
                <w:color w:val="000000"/>
                <w:szCs w:val="21"/>
              </w:rPr>
              <w:t>逻辑示意图分析扩展模块</w:t>
            </w:r>
            <w:r>
              <w:rPr>
                <w:rFonts w:ascii="宋体" w:hAnsi="宋体" w:cs="宋体" w:hint="eastAsia"/>
                <w:szCs w:val="21"/>
              </w:rPr>
              <w:t>”必须与“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支持创建基于数据库的逻辑示意图及空间逻辑示意图；</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支持提取网络结构的逻辑视图，并可以把结果放到文档或地图中；</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支持逻辑示意图，提供专门的逻辑示意图模块；</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支持从地理图的网络数据自动</w:t>
            </w:r>
            <w:bookmarkStart w:id="39" w:name="OLE_LINK14"/>
            <w:r>
              <w:rPr>
                <w:rFonts w:ascii="宋体" w:hAnsi="宋体" w:cs="宋体" w:hint="eastAsia"/>
                <w:szCs w:val="21"/>
              </w:rPr>
              <w:t>生成逻辑示意图</w:t>
            </w:r>
            <w:bookmarkEnd w:id="39"/>
            <w:r>
              <w:rPr>
                <w:rFonts w:ascii="宋体" w:hAnsi="宋体" w:cs="宋体" w:hint="eastAsia"/>
                <w:szCs w:val="21"/>
              </w:rPr>
              <w:t>；</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支持地图要素和逻辑图上对应的要素之间视图的自动切换；</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支持逻辑示意图的分析功能，可进行网络连接要素（连通性）分析、网络路径分析、网络环路分析、查找叠置分析等。可使用逻辑示意图细化工具，或可直接</w:t>
            </w:r>
            <w:proofErr w:type="gramStart"/>
            <w:r>
              <w:rPr>
                <w:rFonts w:ascii="宋体" w:hAnsi="宋体" w:cs="宋体" w:hint="eastAsia"/>
                <w:szCs w:val="21"/>
              </w:rPr>
              <w:t>接</w:t>
            </w:r>
            <w:proofErr w:type="gramEnd"/>
            <w:r>
              <w:rPr>
                <w:rFonts w:ascii="宋体" w:hAnsi="宋体" w:cs="宋体" w:hint="eastAsia"/>
                <w:szCs w:val="21"/>
              </w:rPr>
              <w:t>对生成的逻辑示意图要素进行操</w:t>
            </w:r>
            <w:r>
              <w:rPr>
                <w:rFonts w:ascii="宋体" w:hAnsi="宋体" w:cs="宋体" w:hint="eastAsia"/>
                <w:szCs w:val="21"/>
              </w:rPr>
              <w:lastRenderedPageBreak/>
              <w:t>作；</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支持按照更新的地图要素，自动更新对应的逻辑图上的要素；</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提供逻辑图的基本算法布局，包括地理逻辑示意图布局算法（包括遵循角度、压缩、线性分派等）、纯逻辑意图布局算法（压缩、主线树、径向树等）、等级布局算法（网格、主环、旋转树），并支持算法的扩展，支持节点布局显示操作，包括节点压缩、节点重叠、节点间距等；</w:t>
            </w:r>
          </w:p>
          <w:p w:rsidR="00CA0F4C" w:rsidRDefault="00CD7769">
            <w:pPr>
              <w:pStyle w:val="Style2"/>
              <w:numPr>
                <w:ilvl w:val="0"/>
                <w:numId w:val="17"/>
              </w:numPr>
              <w:ind w:firstLineChars="0"/>
              <w:rPr>
                <w:rFonts w:ascii="宋体" w:cs="宋体"/>
                <w:szCs w:val="21"/>
              </w:rPr>
            </w:pPr>
            <w:r>
              <w:rPr>
                <w:rFonts w:ascii="宋体" w:hAnsi="宋体" w:cs="宋体" w:hint="eastAsia"/>
                <w:szCs w:val="21"/>
              </w:rPr>
              <w:t>支持打包逻辑示意图</w:t>
            </w:r>
            <w:proofErr w:type="gramStart"/>
            <w:r>
              <w:rPr>
                <w:rFonts w:ascii="宋体" w:hAnsi="宋体" w:cs="宋体" w:hint="eastAsia"/>
                <w:szCs w:val="21"/>
              </w:rPr>
              <w:t>图层并</w:t>
            </w:r>
            <w:proofErr w:type="gramEnd"/>
            <w:r>
              <w:rPr>
                <w:rFonts w:ascii="宋体" w:hAnsi="宋体" w:cs="宋体" w:hint="eastAsia"/>
                <w:szCs w:val="21"/>
              </w:rPr>
              <w:t>发布为服务。</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lastRenderedPageBreak/>
              <w:t>1</w:t>
            </w:r>
            <w:r>
              <w:rPr>
                <w:rFonts w:ascii="宋体" w:hAnsi="宋体" w:cs="宋体" w:hint="eastAsia"/>
                <w:color w:val="000000"/>
                <w:szCs w:val="21"/>
              </w:rPr>
              <w:t>套</w:t>
            </w:r>
          </w:p>
        </w:tc>
      </w:tr>
      <w:tr w:rsidR="00CA0F4C">
        <w:trPr>
          <w:trHeight w:val="1269"/>
          <w:jc w:val="center"/>
        </w:trPr>
        <w:tc>
          <w:tcPr>
            <w:tcW w:w="673"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lastRenderedPageBreak/>
              <w:t>9</w:t>
            </w:r>
          </w:p>
        </w:tc>
        <w:tc>
          <w:tcPr>
            <w:tcW w:w="1590" w:type="dxa"/>
            <w:tcBorders>
              <w:top w:val="single" w:sz="4" w:space="0" w:color="auto"/>
              <w:bottom w:val="single" w:sz="4" w:space="0" w:color="auto"/>
            </w:tcBorders>
            <w:vAlign w:val="center"/>
          </w:tcPr>
          <w:p w:rsidR="00CA0F4C" w:rsidRDefault="00CD7769">
            <w:pPr>
              <w:tabs>
                <w:tab w:val="left" w:pos="6840"/>
              </w:tabs>
              <w:adjustRightInd w:val="0"/>
              <w:snapToGrid w:val="0"/>
              <w:jc w:val="left"/>
              <w:rPr>
                <w:rFonts w:ascii="宋体" w:cs="宋体"/>
                <w:color w:val="000000"/>
                <w:szCs w:val="21"/>
              </w:rPr>
            </w:pPr>
            <w:r>
              <w:rPr>
                <w:rFonts w:cs="Arial"/>
                <w:szCs w:val="21"/>
              </w:rPr>
              <w:t>GIS Data Reviewer for Desktop-Lab Kit-Pak/GIS</w:t>
            </w:r>
            <w:r>
              <w:rPr>
                <w:rFonts w:cs="Arial" w:hint="eastAsia"/>
                <w:szCs w:val="21"/>
              </w:rPr>
              <w:t>桌面软件数据检查扩展模块</w:t>
            </w:r>
            <w:r>
              <w:rPr>
                <w:rFonts w:cs="Arial"/>
                <w:szCs w:val="21"/>
              </w:rPr>
              <w:t>-</w:t>
            </w:r>
            <w:r>
              <w:rPr>
                <w:rFonts w:cs="Arial" w:hint="eastAsia"/>
                <w:szCs w:val="21"/>
              </w:rPr>
              <w:t>院校产品包（</w:t>
            </w:r>
            <w:r>
              <w:rPr>
                <w:rFonts w:cs="Arial"/>
                <w:szCs w:val="21"/>
              </w:rPr>
              <w:t>62</w:t>
            </w:r>
            <w:r>
              <w:rPr>
                <w:rFonts w:cs="Arial" w:hint="eastAsia"/>
                <w:szCs w:val="21"/>
              </w:rPr>
              <w:t>用户）</w:t>
            </w:r>
          </w:p>
        </w:tc>
        <w:tc>
          <w:tcPr>
            <w:tcW w:w="6521" w:type="dxa"/>
            <w:tcBorders>
              <w:top w:val="single" w:sz="4" w:space="0" w:color="auto"/>
              <w:bottom w:val="single" w:sz="4" w:space="0" w:color="auto"/>
            </w:tcBorders>
            <w:vAlign w:val="center"/>
          </w:tcPr>
          <w:p w:rsidR="00CA0F4C" w:rsidRDefault="00CD7769">
            <w:pPr>
              <w:pStyle w:val="Style2"/>
              <w:numPr>
                <w:ilvl w:val="0"/>
                <w:numId w:val="18"/>
              </w:numPr>
              <w:ind w:firstLineChars="0"/>
              <w:rPr>
                <w:rFonts w:ascii="宋体" w:cs="宋体"/>
                <w:szCs w:val="21"/>
              </w:rPr>
            </w:pPr>
            <w:r>
              <w:rPr>
                <w:rFonts w:ascii="宋体" w:hAnsi="宋体" w:cs="宋体" w:hint="eastAsia"/>
                <w:szCs w:val="21"/>
              </w:rPr>
              <w:t>“</w:t>
            </w:r>
            <w:r>
              <w:rPr>
                <w:rFonts w:ascii="宋体" w:hAnsi="宋体" w:cs="宋体"/>
                <w:color w:val="000000"/>
                <w:szCs w:val="21"/>
              </w:rPr>
              <w:t>GIS</w:t>
            </w:r>
            <w:r>
              <w:rPr>
                <w:rFonts w:ascii="宋体" w:hAnsi="宋体" w:cs="宋体" w:hint="eastAsia"/>
                <w:szCs w:val="21"/>
              </w:rPr>
              <w:t>桌面软件</w:t>
            </w:r>
            <w:r>
              <w:rPr>
                <w:rFonts w:ascii="宋体" w:hAnsi="宋体" w:cs="宋体" w:hint="eastAsia"/>
                <w:color w:val="000000"/>
                <w:szCs w:val="21"/>
              </w:rPr>
              <w:t>数据检查扩展模块</w:t>
            </w:r>
            <w:r>
              <w:rPr>
                <w:rFonts w:ascii="宋体" w:hAnsi="宋体" w:cs="宋体" w:hint="eastAsia"/>
                <w:szCs w:val="21"/>
              </w:rPr>
              <w:t>”必须与“</w:t>
            </w:r>
            <w:r>
              <w:rPr>
                <w:rFonts w:cs="Arial"/>
                <w:szCs w:val="21"/>
              </w:rPr>
              <w:t xml:space="preserve">GIS </w:t>
            </w:r>
            <w:r>
              <w:rPr>
                <w:rFonts w:cs="Arial" w:hint="eastAsia"/>
                <w:szCs w:val="21"/>
              </w:rPr>
              <w:t>桌面软件高级版</w:t>
            </w:r>
            <w:r>
              <w:rPr>
                <w:rFonts w:ascii="宋体" w:hAnsi="宋体" w:cs="宋体" w:hint="eastAsia"/>
                <w:szCs w:val="21"/>
              </w:rPr>
              <w:t>”品牌保持一致；</w:t>
            </w:r>
          </w:p>
          <w:p w:rsidR="00CA0F4C" w:rsidRDefault="00CD7769">
            <w:pPr>
              <w:pStyle w:val="Style2"/>
              <w:numPr>
                <w:ilvl w:val="0"/>
                <w:numId w:val="18"/>
              </w:numPr>
              <w:ind w:firstLineChars="0"/>
              <w:rPr>
                <w:rFonts w:ascii="宋体" w:cs="宋体"/>
                <w:szCs w:val="21"/>
              </w:rPr>
            </w:pPr>
            <w:r>
              <w:rPr>
                <w:rFonts w:ascii="宋体" w:hAnsi="宋体" w:cs="宋体" w:hint="eastAsia"/>
                <w:szCs w:val="21"/>
              </w:rPr>
              <w:t>支持企业级的数据质量检查工作流。能够自动化、可视化、简单化控制矢量和属性数据质量，可以帮助用户集中管理</w:t>
            </w:r>
            <w:r>
              <w:rPr>
                <w:rFonts w:ascii="宋体" w:hAnsi="宋体" w:cs="宋体"/>
                <w:szCs w:val="21"/>
              </w:rPr>
              <w:t>QC</w:t>
            </w:r>
            <w:r>
              <w:rPr>
                <w:rFonts w:ascii="宋体" w:hAnsi="宋体" w:cs="宋体" w:hint="eastAsia"/>
                <w:szCs w:val="21"/>
              </w:rPr>
              <w:t>流程（查找、修改、验证错误），并且可制定数据修订计划以实现批量、定时的检查；</w:t>
            </w:r>
          </w:p>
          <w:p w:rsidR="00CA0F4C" w:rsidRDefault="00CD7769">
            <w:pPr>
              <w:pStyle w:val="Style2"/>
              <w:numPr>
                <w:ilvl w:val="0"/>
                <w:numId w:val="18"/>
              </w:numPr>
              <w:ind w:firstLineChars="0"/>
              <w:rPr>
                <w:rFonts w:ascii="宋体" w:cs="宋体"/>
                <w:szCs w:val="21"/>
              </w:rPr>
            </w:pPr>
            <w:r>
              <w:rPr>
                <w:rFonts w:ascii="宋体" w:hAnsi="宋体" w:cs="宋体" w:hint="eastAsia"/>
                <w:szCs w:val="21"/>
              </w:rPr>
              <w:t>支持空间校验分析要素的空间关系。支持分析要素是否重叠、相交、是否位于彼此的指定距离内以及是否接触；</w:t>
            </w:r>
          </w:p>
          <w:p w:rsidR="00CA0F4C" w:rsidRDefault="00CD7769">
            <w:pPr>
              <w:pStyle w:val="Style2"/>
              <w:numPr>
                <w:ilvl w:val="0"/>
                <w:numId w:val="18"/>
              </w:numPr>
              <w:ind w:firstLineChars="0"/>
              <w:rPr>
                <w:rFonts w:ascii="宋体" w:cs="宋体"/>
                <w:szCs w:val="21"/>
              </w:rPr>
            </w:pPr>
            <w:r>
              <w:rPr>
                <w:rFonts w:ascii="宋体" w:hAnsi="宋体" w:cs="宋体" w:hint="eastAsia"/>
                <w:szCs w:val="21"/>
              </w:rPr>
              <w:t>支持属性校验，能够分析要素和表的属性值。属性校验可以是与地理数据库属性域相似的简单字段验证，也可以是带有更复杂的属性依赖项的字段验证；</w:t>
            </w:r>
          </w:p>
          <w:p w:rsidR="00CA0F4C" w:rsidRDefault="00CD7769">
            <w:pPr>
              <w:pStyle w:val="Style2"/>
              <w:numPr>
                <w:ilvl w:val="0"/>
                <w:numId w:val="18"/>
              </w:numPr>
              <w:ind w:firstLineChars="0"/>
              <w:rPr>
                <w:rFonts w:ascii="宋体" w:cs="宋体"/>
                <w:szCs w:val="21"/>
              </w:rPr>
            </w:pPr>
            <w:r>
              <w:rPr>
                <w:rFonts w:ascii="宋体" w:hAnsi="宋体" w:cs="宋体" w:hint="eastAsia"/>
                <w:szCs w:val="21"/>
              </w:rPr>
              <w:t>支持要素完整性校验</w:t>
            </w:r>
            <w:r>
              <w:rPr>
                <w:rFonts w:ascii="宋体" w:hAnsi="宋体" w:cs="宋体" w:hint="eastAsia"/>
                <w:szCs w:val="21"/>
              </w:rPr>
              <w:t>分析要素属性；</w:t>
            </w:r>
          </w:p>
          <w:p w:rsidR="00CA0F4C" w:rsidRDefault="00CD7769">
            <w:pPr>
              <w:pStyle w:val="Style2"/>
              <w:numPr>
                <w:ilvl w:val="0"/>
                <w:numId w:val="18"/>
              </w:numPr>
              <w:ind w:firstLineChars="0"/>
              <w:rPr>
                <w:rFonts w:ascii="宋体" w:cs="宋体"/>
                <w:szCs w:val="21"/>
              </w:rPr>
            </w:pPr>
            <w:r>
              <w:rPr>
                <w:rFonts w:ascii="宋体" w:hAnsi="宋体" w:cs="宋体" w:hint="eastAsia"/>
                <w:szCs w:val="21"/>
              </w:rPr>
              <w:t>支持托管数据检查。支持定义任意像元大小的数据创建面格网，支持通过导航到特定格网进行数据检查，检查完数据后，可更改像元的状态，以便监控已完成的区域；</w:t>
            </w:r>
          </w:p>
          <w:p w:rsidR="00CA0F4C" w:rsidRDefault="00CD7769">
            <w:pPr>
              <w:pStyle w:val="Style2"/>
              <w:numPr>
                <w:ilvl w:val="0"/>
                <w:numId w:val="18"/>
              </w:numPr>
              <w:ind w:firstLineChars="0"/>
              <w:rPr>
                <w:rFonts w:ascii="宋体" w:cs="宋体"/>
                <w:szCs w:val="21"/>
              </w:rPr>
            </w:pPr>
            <w:r>
              <w:rPr>
                <w:rFonts w:ascii="宋体" w:hAnsi="宋体" w:cs="宋体" w:hint="eastAsia"/>
                <w:szCs w:val="21"/>
              </w:rPr>
              <w:t>支持批处理作业，支持定义批处理作业中的规范，以确保一致的可重复数据分析。可以包含涉及各种各样数据类型的多个校验，也可以专注于某个专题；</w:t>
            </w:r>
          </w:p>
          <w:p w:rsidR="00CA0F4C" w:rsidRDefault="00CD7769">
            <w:pPr>
              <w:pStyle w:val="Style2"/>
              <w:numPr>
                <w:ilvl w:val="0"/>
                <w:numId w:val="18"/>
              </w:numPr>
              <w:ind w:firstLineChars="0"/>
              <w:rPr>
                <w:rFonts w:ascii="宋体" w:cs="宋体"/>
                <w:szCs w:val="21"/>
              </w:rPr>
            </w:pPr>
            <w:r>
              <w:rPr>
                <w:rFonts w:ascii="宋体" w:hAnsi="宋体" w:cs="宋体" w:hint="eastAsia"/>
                <w:szCs w:val="21"/>
              </w:rPr>
              <w:t>支持数据检查结束后生成检查结果的报表。</w:t>
            </w:r>
          </w:p>
        </w:tc>
        <w:tc>
          <w:tcPr>
            <w:tcW w:w="709" w:type="dxa"/>
            <w:tcBorders>
              <w:top w:val="single" w:sz="4" w:space="0" w:color="auto"/>
              <w:bottom w:val="single" w:sz="4" w:space="0" w:color="auto"/>
            </w:tcBorders>
            <w:vAlign w:val="center"/>
          </w:tcPr>
          <w:p w:rsidR="00CA0F4C" w:rsidRDefault="00CD7769">
            <w:pPr>
              <w:tabs>
                <w:tab w:val="left" w:pos="6840"/>
              </w:tabs>
              <w:adjustRightInd w:val="0"/>
              <w:snapToGrid w:val="0"/>
              <w:jc w:val="center"/>
              <w:rPr>
                <w:rFonts w:ascii="宋体" w:cs="宋体"/>
                <w:color w:val="000000"/>
                <w:szCs w:val="21"/>
              </w:rPr>
            </w:pPr>
            <w:r>
              <w:rPr>
                <w:rFonts w:ascii="宋体" w:hAnsi="宋体" w:cs="宋体"/>
                <w:color w:val="000000"/>
                <w:szCs w:val="21"/>
              </w:rPr>
              <w:t>1</w:t>
            </w:r>
            <w:r>
              <w:rPr>
                <w:rFonts w:ascii="宋体" w:hAnsi="宋体" w:cs="宋体" w:hint="eastAsia"/>
                <w:color w:val="000000"/>
                <w:szCs w:val="21"/>
              </w:rPr>
              <w:t>套</w:t>
            </w:r>
          </w:p>
        </w:tc>
      </w:tr>
      <w:bookmarkEnd w:id="38"/>
    </w:tbl>
    <w:p w:rsidR="00CA0F4C" w:rsidRDefault="00CA0F4C">
      <w:pPr>
        <w:jc w:val="left"/>
        <w:rPr>
          <w:rFonts w:ascii="仿宋" w:eastAsia="仿宋" w:hAnsi="仿宋" w:cs="宋体"/>
          <w:b/>
          <w:bCs/>
          <w:color w:val="000000"/>
          <w:kern w:val="0"/>
          <w:sz w:val="28"/>
          <w:szCs w:val="28"/>
        </w:rPr>
      </w:pPr>
    </w:p>
    <w:p w:rsidR="00CA0F4C" w:rsidRDefault="00CA0F4C">
      <w:pPr>
        <w:jc w:val="left"/>
        <w:rPr>
          <w:rFonts w:ascii="仿宋" w:eastAsia="仿宋" w:hAnsi="仿宋" w:cs="宋体"/>
          <w:color w:val="000000"/>
          <w:kern w:val="0"/>
          <w:sz w:val="24"/>
        </w:rPr>
      </w:pPr>
    </w:p>
    <w:p w:rsidR="00CA0F4C" w:rsidRDefault="00CA0F4C">
      <w:pPr>
        <w:widowControl/>
        <w:jc w:val="left"/>
        <w:rPr>
          <w:rFonts w:ascii="黑体" w:eastAsia="黑体" w:hAnsi="黑体" w:cs="黑体"/>
          <w:sz w:val="44"/>
          <w:szCs w:val="44"/>
        </w:rPr>
      </w:pPr>
    </w:p>
    <w:p w:rsidR="00CA0F4C" w:rsidRDefault="00CA0F4C">
      <w:pPr>
        <w:widowControl/>
        <w:jc w:val="left"/>
        <w:rPr>
          <w:rFonts w:ascii="黑体" w:eastAsia="黑体" w:hAnsi="黑体" w:cs="黑体"/>
          <w:sz w:val="44"/>
          <w:szCs w:val="44"/>
        </w:rPr>
      </w:pPr>
    </w:p>
    <w:p w:rsidR="00CA0F4C" w:rsidRDefault="00CD7769">
      <w:pPr>
        <w:widowControl/>
        <w:jc w:val="left"/>
        <w:rPr>
          <w:rFonts w:ascii="黑体" w:eastAsia="黑体" w:hAnsi="黑体" w:cs="黑体"/>
          <w:sz w:val="44"/>
          <w:szCs w:val="44"/>
        </w:rPr>
      </w:pPr>
      <w:r>
        <w:rPr>
          <w:rFonts w:ascii="黑体" w:eastAsia="黑体" w:hAnsi="黑体" w:cs="黑体"/>
          <w:sz w:val="44"/>
          <w:szCs w:val="44"/>
        </w:rPr>
        <w:br w:type="page"/>
      </w:r>
    </w:p>
    <w:p w:rsidR="00CA0F4C" w:rsidRDefault="00CD7769">
      <w:pPr>
        <w:jc w:val="center"/>
        <w:rPr>
          <w:rFonts w:ascii="黑体" w:eastAsia="黑体" w:hAnsi="黑体" w:cs="黑体"/>
          <w:sz w:val="44"/>
          <w:szCs w:val="44"/>
        </w:rPr>
      </w:pPr>
      <w:r>
        <w:rPr>
          <w:rFonts w:ascii="黑体" w:eastAsia="黑体" w:hAnsi="黑体" w:cs="黑体" w:hint="eastAsia"/>
          <w:sz w:val="44"/>
          <w:szCs w:val="44"/>
        </w:rPr>
        <w:lastRenderedPageBreak/>
        <w:t>第四部分</w:t>
      </w:r>
      <w:r>
        <w:rPr>
          <w:rFonts w:ascii="黑体" w:eastAsia="黑体" w:hAnsi="黑体" w:cs="黑体" w:hint="eastAsia"/>
          <w:sz w:val="44"/>
          <w:szCs w:val="44"/>
        </w:rPr>
        <w:t xml:space="preserve"> </w:t>
      </w:r>
      <w:r>
        <w:rPr>
          <w:rFonts w:ascii="黑体" w:eastAsia="黑体" w:hAnsi="黑体" w:cs="黑体" w:hint="eastAsia"/>
          <w:sz w:val="44"/>
          <w:szCs w:val="44"/>
        </w:rPr>
        <w:t>合同主要条款</w:t>
      </w:r>
      <w:bookmarkEnd w:id="34"/>
      <w:bookmarkEnd w:id="35"/>
      <w:bookmarkEnd w:id="36"/>
    </w:p>
    <w:p w:rsidR="00CA0F4C" w:rsidRDefault="00CD7769">
      <w:pPr>
        <w:numPr>
          <w:ilvl w:val="0"/>
          <w:numId w:val="19"/>
        </w:numPr>
        <w:tabs>
          <w:tab w:val="left" w:pos="0"/>
        </w:tabs>
        <w:ind w:firstLineChars="200" w:firstLine="560"/>
        <w:outlineLvl w:val="1"/>
        <w:rPr>
          <w:rFonts w:ascii="仿宋" w:eastAsia="仿宋" w:hAnsi="仿宋" w:cs="仿宋"/>
          <w:sz w:val="28"/>
          <w:szCs w:val="28"/>
        </w:rPr>
      </w:pPr>
      <w:bookmarkStart w:id="40" w:name="_Toc373485997"/>
      <w:bookmarkStart w:id="41" w:name="_Toc373500463"/>
      <w:bookmarkStart w:id="42" w:name="_Toc373486310"/>
      <w:r>
        <w:rPr>
          <w:rFonts w:ascii="仿宋" w:eastAsia="仿宋" w:hAnsi="仿宋" w:cs="仿宋" w:hint="eastAsia"/>
          <w:sz w:val="28"/>
          <w:szCs w:val="28"/>
        </w:rPr>
        <w:t>产品要求</w:t>
      </w:r>
      <w:bookmarkEnd w:id="40"/>
      <w:bookmarkEnd w:id="41"/>
      <w:bookmarkEnd w:id="42"/>
    </w:p>
    <w:p w:rsidR="00CA0F4C" w:rsidRDefault="00CD7769">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CA0F4C" w:rsidRDefault="00CD7769">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（二）卖方必须为用户（免费）培训软件使用操作人员，请投标方说明针对买方专业技术人员的培训计划。</w:t>
      </w:r>
    </w:p>
    <w:p w:rsidR="00CA0F4C" w:rsidRDefault="00CD7769">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（三）卖方保证买方在使用该产品或产品的任何一部分时，免受第三方提出的侵犯其专利权、商标权、工业</w:t>
      </w:r>
      <w:r>
        <w:rPr>
          <w:rFonts w:ascii="仿宋" w:eastAsia="仿宋" w:hAnsi="仿宋" w:cs="仿宋" w:hint="eastAsia"/>
          <w:sz w:val="28"/>
          <w:szCs w:val="28"/>
        </w:rPr>
        <w:t>设计权或其他知识产权的起诉，因产品存在知识产权瑕疵或纠纷的，卖方须承担可能发生的一切法律责任和费用。</w:t>
      </w:r>
    </w:p>
    <w:p w:rsidR="00CA0F4C" w:rsidRDefault="00CD7769">
      <w:pPr>
        <w:ind w:firstLineChars="150" w:firstLine="420"/>
        <w:rPr>
          <w:rFonts w:ascii="仿宋" w:eastAsia="仿宋" w:hAnsi="仿宋" w:cs="仿宋"/>
          <w:sz w:val="28"/>
          <w:szCs w:val="28"/>
        </w:rPr>
      </w:pPr>
      <w:r>
        <w:rPr>
          <w:rFonts w:ascii="仿宋" w:eastAsia="仿宋" w:hAnsi="仿宋" w:cs="仿宋" w:hint="eastAsia"/>
          <w:sz w:val="28"/>
          <w:szCs w:val="28"/>
        </w:rPr>
        <w:t>（四）因产品存在知识产权瑕疵或纠纷的，卖方须承担可能发生的一切法律责任和费用。产品或产品的任何部分因最终裁决构成侵权，卖方应自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sz w:val="28"/>
          <w:szCs w:val="28"/>
        </w:rPr>
        <w:t>担费用</w:t>
      </w:r>
      <w:proofErr w:type="gramEnd"/>
      <w:r>
        <w:rPr>
          <w:rFonts w:ascii="仿宋" w:eastAsia="仿宋" w:hAnsi="仿宋" w:cs="仿宋" w:hint="eastAsia"/>
          <w:sz w:val="28"/>
          <w:szCs w:val="28"/>
        </w:rPr>
        <w:t>并主动做出相应的安排：或为买方获取继续使用受指控侵权的产品或产品的某一部分的权利，或</w:t>
      </w:r>
      <w:proofErr w:type="gramStart"/>
      <w:r>
        <w:rPr>
          <w:rFonts w:ascii="仿宋" w:eastAsia="仿宋" w:hAnsi="仿宋" w:cs="仿宋" w:hint="eastAsia"/>
          <w:sz w:val="28"/>
          <w:szCs w:val="28"/>
        </w:rPr>
        <w:t>用不会</w:t>
      </w:r>
      <w:proofErr w:type="gramEnd"/>
      <w:r>
        <w:rPr>
          <w:rFonts w:ascii="仿宋" w:eastAsia="仿宋" w:hAnsi="仿宋" w:cs="仿宋" w:hint="eastAsia"/>
          <w:sz w:val="28"/>
          <w:szCs w:val="28"/>
        </w:rPr>
        <w:t>造成侵权的同等技术水平的产品免费更换。</w:t>
      </w:r>
    </w:p>
    <w:p w:rsidR="00CA0F4C" w:rsidRDefault="00CA0F4C">
      <w:pPr>
        <w:ind w:left="420"/>
        <w:rPr>
          <w:rFonts w:ascii="仿宋" w:eastAsia="仿宋" w:hAnsi="仿宋" w:cs="仿宋"/>
          <w:sz w:val="28"/>
          <w:szCs w:val="28"/>
        </w:rPr>
      </w:pPr>
    </w:p>
    <w:p w:rsidR="00CA0F4C" w:rsidRDefault="00CD7769">
      <w:pPr>
        <w:numPr>
          <w:ilvl w:val="0"/>
          <w:numId w:val="19"/>
        </w:numPr>
        <w:tabs>
          <w:tab w:val="left" w:pos="0"/>
        </w:tabs>
        <w:ind w:firstLineChars="200" w:firstLine="560"/>
        <w:outlineLvl w:val="1"/>
        <w:rPr>
          <w:rFonts w:ascii="仿宋" w:eastAsia="仿宋" w:hAnsi="仿宋" w:cs="仿宋"/>
          <w:sz w:val="28"/>
          <w:szCs w:val="28"/>
        </w:rPr>
      </w:pPr>
      <w:bookmarkStart w:id="43" w:name="_Toc373485998"/>
      <w:bookmarkStart w:id="44" w:name="_Toc373486311"/>
      <w:bookmarkStart w:id="45" w:name="_Toc373500464"/>
      <w:r>
        <w:rPr>
          <w:rFonts w:ascii="仿宋" w:eastAsia="仿宋" w:hAnsi="仿宋" w:cs="仿宋" w:hint="eastAsia"/>
          <w:sz w:val="28"/>
          <w:szCs w:val="28"/>
        </w:rPr>
        <w:t>供货及验收</w:t>
      </w:r>
      <w:bookmarkEnd w:id="43"/>
      <w:bookmarkEnd w:id="44"/>
      <w:bookmarkEnd w:id="45"/>
    </w:p>
    <w:p w:rsidR="00CA0F4C" w:rsidRDefault="00CD7769">
      <w:pPr>
        <w:numPr>
          <w:ilvl w:val="0"/>
          <w:numId w:val="20"/>
        </w:numPr>
        <w:rPr>
          <w:rFonts w:ascii="仿宋" w:eastAsia="仿宋" w:hAnsi="仿宋" w:cs="仿宋"/>
          <w:sz w:val="28"/>
          <w:szCs w:val="28"/>
        </w:rPr>
      </w:pPr>
      <w:r>
        <w:rPr>
          <w:rFonts w:ascii="仿宋" w:eastAsia="仿宋" w:hAnsi="仿宋" w:cs="仿宋" w:hint="eastAsia"/>
          <w:sz w:val="28"/>
          <w:szCs w:val="28"/>
        </w:rPr>
        <w:t>供货期限为自合同签订之日起</w:t>
      </w:r>
      <w:r>
        <w:rPr>
          <w:rFonts w:ascii="仿宋" w:eastAsia="仿宋" w:hAnsi="仿宋" w:cs="仿宋" w:hint="eastAsia"/>
          <w:sz w:val="28"/>
          <w:szCs w:val="28"/>
        </w:rPr>
        <w:t>30</w:t>
      </w:r>
      <w:r>
        <w:rPr>
          <w:rFonts w:ascii="仿宋" w:eastAsia="仿宋" w:hAnsi="仿宋" w:cs="仿宋" w:hint="eastAsia"/>
          <w:sz w:val="28"/>
          <w:szCs w:val="28"/>
        </w:rPr>
        <w:t>天内，卖方免费送货上门及安装调试。</w:t>
      </w:r>
    </w:p>
    <w:p w:rsidR="00CA0F4C" w:rsidRDefault="00CD7769">
      <w:pPr>
        <w:numPr>
          <w:ilvl w:val="0"/>
          <w:numId w:val="20"/>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w:t>
      </w:r>
      <w:r>
        <w:rPr>
          <w:rFonts w:ascii="仿宋" w:eastAsia="仿宋" w:hAnsi="仿宋" w:cs="仿宋" w:hint="eastAsia"/>
          <w:sz w:val="28"/>
          <w:szCs w:val="28"/>
        </w:rPr>
        <w:t>产品缺陷，卖方技术人员的指导错误或提供的技术资料、说明书的错误造成产品损坏的，卖方应及时采取必要的补救措施，由此造成的损失由卖方承担。</w:t>
      </w:r>
    </w:p>
    <w:p w:rsidR="00CA0F4C" w:rsidRDefault="00CD7769">
      <w:pPr>
        <w:numPr>
          <w:ilvl w:val="0"/>
          <w:numId w:val="20"/>
        </w:numPr>
        <w:rPr>
          <w:rFonts w:ascii="仿宋" w:eastAsia="仿宋" w:hAnsi="仿宋" w:cs="仿宋"/>
          <w:sz w:val="28"/>
          <w:szCs w:val="28"/>
        </w:rPr>
      </w:pPr>
      <w:r>
        <w:rPr>
          <w:rFonts w:ascii="仿宋" w:eastAsia="仿宋" w:hAnsi="仿宋" w:cs="仿宋" w:hint="eastAsia"/>
          <w:sz w:val="28"/>
          <w:szCs w:val="28"/>
        </w:rPr>
        <w:lastRenderedPageBreak/>
        <w:t>卖方派专业技术人员对买方技术人员进行培训（培训学时</w:t>
      </w:r>
      <w:r>
        <w:rPr>
          <w:rFonts w:ascii="仿宋" w:eastAsia="仿宋" w:hAnsi="仿宋" w:cs="仿宋" w:hint="eastAsia"/>
          <w:sz w:val="28"/>
          <w:szCs w:val="28"/>
        </w:rPr>
        <w:t>&gt;48</w:t>
      </w:r>
      <w:r>
        <w:rPr>
          <w:rFonts w:ascii="仿宋" w:eastAsia="仿宋" w:hAnsi="仿宋" w:cs="仿宋" w:hint="eastAsia"/>
          <w:sz w:val="28"/>
          <w:szCs w:val="28"/>
        </w:rPr>
        <w:t>小时），直至其全面掌握所有设备系统的应用及维护并认可为止。</w:t>
      </w:r>
    </w:p>
    <w:p w:rsidR="00CA0F4C" w:rsidRDefault="00CD7769">
      <w:pPr>
        <w:numPr>
          <w:ilvl w:val="0"/>
          <w:numId w:val="20"/>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CA0F4C" w:rsidRDefault="00CA0F4C">
      <w:pPr>
        <w:ind w:left="420"/>
        <w:rPr>
          <w:rFonts w:ascii="仿宋" w:eastAsia="仿宋" w:hAnsi="仿宋" w:cs="仿宋"/>
          <w:sz w:val="28"/>
          <w:szCs w:val="28"/>
        </w:rPr>
      </w:pPr>
    </w:p>
    <w:p w:rsidR="00CA0F4C" w:rsidRDefault="00CD7769">
      <w:pPr>
        <w:numPr>
          <w:ilvl w:val="0"/>
          <w:numId w:val="19"/>
        </w:numPr>
        <w:tabs>
          <w:tab w:val="left" w:pos="0"/>
        </w:tabs>
        <w:ind w:firstLineChars="200" w:firstLine="560"/>
        <w:outlineLvl w:val="1"/>
        <w:rPr>
          <w:rFonts w:ascii="仿宋" w:eastAsia="仿宋" w:hAnsi="仿宋" w:cs="仿宋"/>
          <w:sz w:val="28"/>
          <w:szCs w:val="28"/>
        </w:rPr>
      </w:pPr>
      <w:bookmarkStart w:id="46" w:name="_Toc373500465"/>
      <w:bookmarkStart w:id="47" w:name="_Toc373486312"/>
      <w:bookmarkStart w:id="48" w:name="_Toc373485999"/>
      <w:r>
        <w:rPr>
          <w:rFonts w:ascii="仿宋" w:eastAsia="仿宋" w:hAnsi="仿宋" w:cs="仿宋" w:hint="eastAsia"/>
          <w:sz w:val="28"/>
          <w:szCs w:val="28"/>
        </w:rPr>
        <w:t>售后服务</w:t>
      </w:r>
      <w:bookmarkEnd w:id="46"/>
      <w:bookmarkEnd w:id="47"/>
      <w:bookmarkEnd w:id="48"/>
    </w:p>
    <w:p w:rsidR="00CA0F4C" w:rsidRDefault="00CD7769">
      <w:pPr>
        <w:numPr>
          <w:ilvl w:val="0"/>
          <w:numId w:val="21"/>
        </w:numPr>
        <w:rPr>
          <w:rFonts w:ascii="仿宋" w:eastAsia="仿宋" w:hAnsi="仿宋" w:cs="仿宋"/>
          <w:sz w:val="28"/>
          <w:szCs w:val="28"/>
        </w:rPr>
      </w:pPr>
      <w:r>
        <w:rPr>
          <w:rFonts w:ascii="仿宋" w:eastAsia="仿宋" w:hAnsi="仿宋" w:cs="仿宋" w:hint="eastAsia"/>
          <w:sz w:val="28"/>
          <w:szCs w:val="28"/>
        </w:rPr>
        <w:t>保修期自买、卖双方签订验收合格报告之日起算，整体免费保修期</w:t>
      </w:r>
      <w:r>
        <w:rPr>
          <w:rFonts w:ascii="仿宋" w:eastAsia="仿宋" w:hAnsi="仿宋" w:cs="仿宋" w:hint="eastAsia"/>
          <w:b/>
          <w:sz w:val="28"/>
          <w:szCs w:val="28"/>
        </w:rPr>
        <w:t>叁</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CA0F4C" w:rsidRDefault="00CD7769">
      <w:pPr>
        <w:numPr>
          <w:ilvl w:val="0"/>
          <w:numId w:val="21"/>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CA0F4C" w:rsidRDefault="00CD7769">
      <w:pPr>
        <w:numPr>
          <w:ilvl w:val="0"/>
          <w:numId w:val="21"/>
        </w:numPr>
        <w:rPr>
          <w:rFonts w:ascii="仿宋" w:eastAsia="仿宋" w:hAnsi="仿宋" w:cs="仿宋"/>
          <w:sz w:val="28"/>
          <w:szCs w:val="28"/>
        </w:rPr>
      </w:pPr>
      <w:r>
        <w:rPr>
          <w:rFonts w:ascii="仿宋" w:eastAsia="仿宋" w:hAnsi="仿宋" w:cs="仿宋" w:hint="eastAsia"/>
          <w:sz w:val="28"/>
          <w:szCs w:val="28"/>
        </w:rPr>
        <w:t>软件故障响应时间及方式：</w:t>
      </w:r>
      <w:r>
        <w:rPr>
          <w:rFonts w:ascii="仿宋" w:eastAsia="仿宋" w:hAnsi="仿宋" w:cs="仿宋" w:hint="eastAsia"/>
          <w:sz w:val="28"/>
          <w:szCs w:val="28"/>
        </w:rPr>
        <w:t>4</w:t>
      </w:r>
      <w:r>
        <w:rPr>
          <w:rFonts w:ascii="仿宋" w:eastAsia="仿宋" w:hAnsi="仿宋" w:cs="仿宋" w:hint="eastAsia"/>
          <w:sz w:val="28"/>
          <w:szCs w:val="28"/>
        </w:rPr>
        <w:t>小时内远程维护，</w:t>
      </w:r>
      <w:r>
        <w:rPr>
          <w:rFonts w:ascii="仿宋" w:eastAsia="仿宋" w:hAnsi="仿宋" w:cs="仿宋" w:hint="eastAsia"/>
          <w:sz w:val="28"/>
          <w:szCs w:val="28"/>
        </w:rPr>
        <w:t>24</w:t>
      </w:r>
      <w:r>
        <w:rPr>
          <w:rFonts w:ascii="仿宋" w:eastAsia="仿宋" w:hAnsi="仿宋" w:cs="仿宋" w:hint="eastAsia"/>
          <w:sz w:val="28"/>
          <w:szCs w:val="28"/>
        </w:rPr>
        <w:t>小时内到达现场，</w:t>
      </w:r>
      <w:r>
        <w:rPr>
          <w:rFonts w:ascii="仿宋" w:eastAsia="仿宋" w:hAnsi="仿宋" w:cs="仿宋" w:hint="eastAsia"/>
          <w:sz w:val="28"/>
          <w:szCs w:val="28"/>
        </w:rPr>
        <w:t>48</w:t>
      </w:r>
      <w:r>
        <w:rPr>
          <w:rFonts w:ascii="仿宋" w:eastAsia="仿宋" w:hAnsi="仿宋" w:cs="仿宋" w:hint="eastAsia"/>
          <w:sz w:val="28"/>
          <w:szCs w:val="28"/>
        </w:rPr>
        <w:t>小时内解决问题。</w:t>
      </w:r>
    </w:p>
    <w:p w:rsidR="00CA0F4C" w:rsidRDefault="00CD7769">
      <w:pPr>
        <w:numPr>
          <w:ilvl w:val="0"/>
          <w:numId w:val="21"/>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CA0F4C" w:rsidRDefault="00CD7769">
      <w:pPr>
        <w:numPr>
          <w:ilvl w:val="0"/>
          <w:numId w:val="21"/>
        </w:numPr>
        <w:rPr>
          <w:rFonts w:ascii="仿宋" w:eastAsia="仿宋" w:hAnsi="仿宋" w:cs="仿宋"/>
          <w:sz w:val="28"/>
          <w:szCs w:val="28"/>
        </w:rPr>
      </w:pPr>
      <w:r>
        <w:rPr>
          <w:rFonts w:ascii="仿宋" w:eastAsia="仿宋" w:hAnsi="仿宋" w:cs="仿宋" w:hint="eastAsia"/>
          <w:sz w:val="28"/>
          <w:szCs w:val="28"/>
        </w:rPr>
        <w:t>质保期满后，根据甲方的需要，继续提供免费版本升级服务。</w:t>
      </w:r>
      <w:r>
        <w:rPr>
          <w:rFonts w:ascii="仿宋" w:eastAsia="仿宋" w:hAnsi="仿宋" w:cs="仿宋" w:hint="eastAsia"/>
          <w:sz w:val="28"/>
          <w:szCs w:val="28"/>
        </w:rPr>
        <w:t xml:space="preserve">  </w:t>
      </w:r>
    </w:p>
    <w:p w:rsidR="00CA0F4C" w:rsidRDefault="00CA0F4C">
      <w:pPr>
        <w:ind w:left="420"/>
        <w:rPr>
          <w:rFonts w:ascii="仿宋" w:eastAsia="仿宋" w:hAnsi="仿宋" w:cs="仿宋"/>
          <w:sz w:val="28"/>
          <w:szCs w:val="28"/>
        </w:rPr>
      </w:pPr>
    </w:p>
    <w:p w:rsidR="00CA0F4C" w:rsidRDefault="00CD7769">
      <w:pPr>
        <w:numPr>
          <w:ilvl w:val="0"/>
          <w:numId w:val="19"/>
        </w:numPr>
        <w:tabs>
          <w:tab w:val="left" w:pos="0"/>
        </w:tabs>
        <w:ind w:firstLineChars="200" w:firstLine="560"/>
        <w:outlineLvl w:val="1"/>
        <w:rPr>
          <w:rFonts w:ascii="仿宋" w:eastAsia="仿宋" w:hAnsi="仿宋" w:cs="仿宋"/>
          <w:sz w:val="28"/>
          <w:szCs w:val="28"/>
        </w:rPr>
      </w:pPr>
      <w:bookmarkStart w:id="49" w:name="_Toc373486313"/>
      <w:bookmarkStart w:id="50" w:name="_Toc373500466"/>
      <w:bookmarkStart w:id="51" w:name="_Toc373486000"/>
      <w:r>
        <w:rPr>
          <w:rFonts w:ascii="仿宋" w:eastAsia="仿宋" w:hAnsi="仿宋" w:cs="仿宋" w:hint="eastAsia"/>
          <w:sz w:val="28"/>
          <w:szCs w:val="28"/>
        </w:rPr>
        <w:t>付款方式</w:t>
      </w:r>
      <w:bookmarkEnd w:id="49"/>
      <w:bookmarkEnd w:id="50"/>
      <w:bookmarkEnd w:id="51"/>
    </w:p>
    <w:p w:rsidR="00CA0F4C" w:rsidRDefault="00CD7769">
      <w:pPr>
        <w:numPr>
          <w:ilvl w:val="0"/>
          <w:numId w:val="22"/>
        </w:numPr>
        <w:rPr>
          <w:rFonts w:ascii="仿宋" w:eastAsia="仿宋" w:hAnsi="仿宋" w:cs="仿宋"/>
          <w:sz w:val="28"/>
          <w:szCs w:val="28"/>
        </w:rPr>
      </w:pPr>
      <w:bookmarkStart w:id="52" w:name="_Toc22196"/>
      <w:bookmarkStart w:id="53" w:name="_Toc24005"/>
      <w:bookmarkStart w:id="54" w:name="_Toc1626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w:t>
      </w:r>
      <w:r>
        <w:rPr>
          <w:rFonts w:ascii="仿宋" w:eastAsia="仿宋" w:hAnsi="仿宋" w:cs="仿宋" w:hint="eastAsia"/>
          <w:sz w:val="28"/>
          <w:szCs w:val="28"/>
        </w:rPr>
        <w:t>7</w:t>
      </w:r>
      <w:r>
        <w:rPr>
          <w:rFonts w:ascii="仿宋" w:eastAsia="仿宋" w:hAnsi="仿宋" w:cs="仿宋" w:hint="eastAsia"/>
          <w:sz w:val="28"/>
          <w:szCs w:val="28"/>
        </w:rPr>
        <w:t>个工作日内，买方预付合同总价</w:t>
      </w:r>
      <w:r>
        <w:rPr>
          <w:rFonts w:ascii="仿宋" w:eastAsia="仿宋" w:hAnsi="仿宋" w:cs="仿宋" w:hint="eastAsia"/>
          <w:sz w:val="28"/>
          <w:szCs w:val="28"/>
        </w:rPr>
        <w:t>20%</w:t>
      </w:r>
      <w:r>
        <w:rPr>
          <w:rFonts w:ascii="仿宋" w:eastAsia="仿宋" w:hAnsi="仿宋" w:cs="仿宋" w:hint="eastAsia"/>
          <w:sz w:val="28"/>
          <w:szCs w:val="28"/>
        </w:rPr>
        <w:t>作为定金；验收合格后，</w:t>
      </w:r>
      <w:r>
        <w:rPr>
          <w:rFonts w:ascii="仿宋" w:eastAsia="仿宋" w:hAnsi="仿宋" w:cs="仿宋" w:hint="eastAsia"/>
          <w:sz w:val="28"/>
          <w:szCs w:val="28"/>
        </w:rPr>
        <w:t>15</w:t>
      </w:r>
      <w:r>
        <w:rPr>
          <w:rFonts w:ascii="仿宋" w:eastAsia="仿宋" w:hAnsi="仿宋" w:cs="仿宋" w:hint="eastAsia"/>
          <w:sz w:val="28"/>
          <w:szCs w:val="28"/>
        </w:rPr>
        <w:t>个工作日内支付合同总价</w:t>
      </w:r>
      <w:r>
        <w:rPr>
          <w:rFonts w:ascii="仿宋" w:eastAsia="仿宋" w:hAnsi="仿宋" w:cs="仿宋" w:hint="eastAsia"/>
          <w:sz w:val="28"/>
          <w:szCs w:val="28"/>
        </w:rPr>
        <w:t>75%</w:t>
      </w:r>
      <w:r>
        <w:rPr>
          <w:rFonts w:ascii="仿宋" w:eastAsia="仿宋" w:hAnsi="仿宋" w:cs="仿宋" w:hint="eastAsia"/>
          <w:sz w:val="28"/>
          <w:szCs w:val="28"/>
        </w:rPr>
        <w:t>；合同总价</w:t>
      </w:r>
      <w:r>
        <w:rPr>
          <w:rFonts w:ascii="仿宋" w:eastAsia="仿宋" w:hAnsi="仿宋" w:cs="仿宋" w:hint="eastAsia"/>
          <w:sz w:val="28"/>
          <w:szCs w:val="28"/>
        </w:rPr>
        <w:t>5%</w:t>
      </w:r>
      <w:r>
        <w:rPr>
          <w:rFonts w:ascii="仿宋" w:eastAsia="仿宋" w:hAnsi="仿宋" w:cs="仿宋" w:hint="eastAsia"/>
          <w:sz w:val="28"/>
          <w:szCs w:val="28"/>
        </w:rPr>
        <w:t>作为质保金</w:t>
      </w:r>
      <w:r>
        <w:rPr>
          <w:rFonts w:ascii="仿宋" w:eastAsia="仿宋" w:hAnsi="仿宋" w:cs="仿宋" w:hint="eastAsia"/>
          <w:sz w:val="28"/>
          <w:szCs w:val="28"/>
        </w:rPr>
        <w:t>,1</w:t>
      </w:r>
      <w:r>
        <w:rPr>
          <w:rFonts w:ascii="仿宋" w:eastAsia="仿宋" w:hAnsi="仿宋" w:cs="仿宋" w:hint="eastAsia"/>
          <w:sz w:val="28"/>
          <w:szCs w:val="28"/>
        </w:rPr>
        <w:t>年内无质</w:t>
      </w:r>
      <w:r>
        <w:rPr>
          <w:rFonts w:ascii="仿宋" w:eastAsia="仿宋" w:hAnsi="仿宋" w:cs="仿宋" w:hint="eastAsia"/>
          <w:sz w:val="28"/>
          <w:szCs w:val="28"/>
        </w:rPr>
        <w:lastRenderedPageBreak/>
        <w:t>量及服务问题的，</w:t>
      </w:r>
      <w:r>
        <w:rPr>
          <w:rFonts w:ascii="仿宋" w:eastAsia="仿宋" w:hAnsi="仿宋" w:cs="仿宋" w:hint="eastAsia"/>
          <w:sz w:val="28"/>
          <w:szCs w:val="28"/>
        </w:rPr>
        <w:t>7</w:t>
      </w:r>
      <w:r>
        <w:rPr>
          <w:rFonts w:ascii="仿宋" w:eastAsia="仿宋" w:hAnsi="仿宋" w:cs="仿宋" w:hint="eastAsia"/>
          <w:sz w:val="28"/>
          <w:szCs w:val="28"/>
        </w:rPr>
        <w:t>个工作日内支付余款。</w:t>
      </w:r>
      <w:bookmarkEnd w:id="52"/>
      <w:bookmarkEnd w:id="53"/>
      <w:bookmarkEnd w:id="54"/>
    </w:p>
    <w:p w:rsidR="00CA0F4C" w:rsidRDefault="00CD7769">
      <w:pPr>
        <w:numPr>
          <w:ilvl w:val="0"/>
          <w:numId w:val="22"/>
        </w:numPr>
        <w:ind w:firstLineChars="150"/>
        <w:rPr>
          <w:rFonts w:ascii="仿宋" w:eastAsia="仿宋" w:hAnsi="仿宋" w:cs="仿宋"/>
          <w:sz w:val="28"/>
          <w:szCs w:val="28"/>
        </w:rPr>
      </w:pPr>
      <w:bookmarkStart w:id="55" w:name="_Toc22795"/>
      <w:r>
        <w:rPr>
          <w:rFonts w:ascii="仿宋" w:eastAsia="仿宋" w:hAnsi="仿宋" w:cs="仿宋" w:hint="eastAsia"/>
          <w:sz w:val="28"/>
          <w:szCs w:val="28"/>
        </w:rPr>
        <w:t>支付以上款项前，卖方必须按付款金额向买方提供等额正规发票，否则甲方有权拒绝付款。</w:t>
      </w:r>
      <w:bookmarkEnd w:id="55"/>
    </w:p>
    <w:p w:rsidR="00CA0F4C" w:rsidRDefault="00CA0F4C">
      <w:pPr>
        <w:outlineLvl w:val="0"/>
        <w:rPr>
          <w:rFonts w:ascii="黑体" w:eastAsia="黑体" w:hAnsi="黑体" w:cs="黑体"/>
          <w:sz w:val="44"/>
          <w:szCs w:val="44"/>
        </w:rPr>
      </w:pPr>
    </w:p>
    <w:p w:rsidR="00CA0F4C" w:rsidRDefault="00CD7769">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6" w:name="_Toc373486001"/>
      <w:bookmarkStart w:id="57" w:name="_Toc373486314"/>
      <w:bookmarkStart w:id="58" w:name="_Toc373500467"/>
    </w:p>
    <w:p w:rsidR="00CA0F4C" w:rsidRDefault="00CD7769">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w:t>
      </w:r>
      <w:r>
        <w:rPr>
          <w:rFonts w:ascii="黑体" w:eastAsia="黑体" w:hAnsi="黑体" w:cs="黑体" w:hint="eastAsia"/>
          <w:sz w:val="44"/>
          <w:szCs w:val="44"/>
        </w:rPr>
        <w:t xml:space="preserve"> </w:t>
      </w:r>
      <w:r>
        <w:rPr>
          <w:rFonts w:ascii="黑体" w:eastAsia="黑体" w:hAnsi="黑体" w:cs="黑体" w:hint="eastAsia"/>
          <w:sz w:val="44"/>
          <w:szCs w:val="44"/>
        </w:rPr>
        <w:t>附件</w:t>
      </w:r>
      <w:bookmarkEnd w:id="56"/>
      <w:bookmarkEnd w:id="57"/>
      <w:bookmarkEnd w:id="58"/>
    </w:p>
    <w:p w:rsidR="00CA0F4C" w:rsidRDefault="00CD7769">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CA0F4C" w:rsidRDefault="00CA0F4C">
      <w:pPr>
        <w:rPr>
          <w:rFonts w:ascii="仿宋" w:eastAsia="仿宋" w:hAnsi="仿宋" w:cs="仿宋"/>
          <w:bCs/>
          <w:szCs w:val="21"/>
        </w:rPr>
      </w:pPr>
    </w:p>
    <w:p w:rsidR="00CA0F4C" w:rsidRDefault="00CD7769">
      <w:pPr>
        <w:jc w:val="center"/>
        <w:outlineLvl w:val="1"/>
        <w:rPr>
          <w:rFonts w:ascii="仿宋" w:eastAsia="仿宋" w:hAnsi="仿宋" w:cs="仿宋"/>
          <w:b/>
          <w:sz w:val="36"/>
          <w:szCs w:val="36"/>
        </w:rPr>
      </w:pPr>
      <w:bookmarkStart w:id="59" w:name="_Toc373500468"/>
      <w:bookmarkStart w:id="60" w:name="_Toc373486315"/>
      <w:bookmarkStart w:id="61" w:name="_Toc373486002"/>
      <w:r>
        <w:rPr>
          <w:rFonts w:ascii="仿宋" w:eastAsia="仿宋" w:hAnsi="仿宋" w:cs="仿宋" w:hint="eastAsia"/>
          <w:b/>
          <w:sz w:val="36"/>
          <w:szCs w:val="36"/>
        </w:rPr>
        <w:t>开标一览表</w:t>
      </w:r>
      <w:bookmarkEnd w:id="59"/>
      <w:bookmarkEnd w:id="60"/>
      <w:bookmarkEnd w:id="61"/>
      <w:r>
        <w:rPr>
          <w:rFonts w:ascii="仿宋" w:eastAsia="仿宋" w:hAnsi="仿宋" w:cs="仿宋" w:hint="eastAsia"/>
          <w:b/>
          <w:sz w:val="36"/>
          <w:szCs w:val="36"/>
        </w:rPr>
        <w:t xml:space="preserve"> </w:t>
      </w:r>
    </w:p>
    <w:p w:rsidR="00CA0F4C" w:rsidRDefault="00CD7769">
      <w:pPr>
        <w:spacing w:line="360" w:lineRule="auto"/>
        <w:rPr>
          <w:rFonts w:ascii="仿宋" w:eastAsia="仿宋" w:hAnsi="仿宋" w:cs="仿宋"/>
          <w:sz w:val="24"/>
        </w:rPr>
      </w:pPr>
      <w:r>
        <w:rPr>
          <w:rFonts w:ascii="仿宋" w:eastAsia="仿宋" w:hAnsi="仿宋" w:cs="仿宋" w:hint="eastAsia"/>
          <w:sz w:val="24"/>
        </w:rPr>
        <w:t>项目名称：</w:t>
      </w:r>
    </w:p>
    <w:p w:rsidR="00CA0F4C" w:rsidRDefault="00CD7769">
      <w:pPr>
        <w:spacing w:line="360" w:lineRule="auto"/>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 xml:space="preserve">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CA0F4C">
        <w:trPr>
          <w:trHeight w:hRule="exact" w:val="1134"/>
        </w:trPr>
        <w:tc>
          <w:tcPr>
            <w:tcW w:w="1381" w:type="dxa"/>
            <w:vAlign w:val="center"/>
          </w:tcPr>
          <w:p w:rsidR="00CA0F4C" w:rsidRDefault="00CD7769">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CA0F4C" w:rsidRDefault="00CD7769">
            <w:pPr>
              <w:spacing w:line="360" w:lineRule="auto"/>
              <w:jc w:val="center"/>
              <w:rPr>
                <w:rFonts w:ascii="仿宋" w:eastAsia="仿宋" w:hAnsi="仿宋" w:cs="仿宋"/>
                <w:sz w:val="28"/>
                <w:szCs w:val="28"/>
              </w:rPr>
            </w:pPr>
            <w:r>
              <w:rPr>
                <w:rFonts w:ascii="仿宋" w:eastAsia="仿宋" w:hAnsi="仿宋" w:cs="仿宋" w:hint="eastAsia"/>
                <w:sz w:val="28"/>
                <w:szCs w:val="28"/>
              </w:rPr>
              <w:t>生产商</w:t>
            </w:r>
            <w:r>
              <w:rPr>
                <w:rFonts w:ascii="仿宋" w:eastAsia="仿宋" w:hAnsi="仿宋" w:cs="仿宋" w:hint="eastAsia"/>
                <w:sz w:val="28"/>
                <w:szCs w:val="28"/>
              </w:rPr>
              <w:t>/</w:t>
            </w:r>
            <w:r>
              <w:rPr>
                <w:rFonts w:ascii="仿宋" w:eastAsia="仿宋" w:hAnsi="仿宋" w:cs="仿宋" w:hint="eastAsia"/>
                <w:sz w:val="28"/>
                <w:szCs w:val="28"/>
              </w:rPr>
              <w:t>型号</w:t>
            </w:r>
          </w:p>
        </w:tc>
        <w:tc>
          <w:tcPr>
            <w:tcW w:w="1095" w:type="dxa"/>
            <w:vAlign w:val="center"/>
          </w:tcPr>
          <w:p w:rsidR="00CA0F4C" w:rsidRDefault="00CD7769">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CA0F4C" w:rsidRDefault="00CD7769">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CA0F4C" w:rsidRDefault="00CD7769">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CA0F4C" w:rsidRDefault="00CD7769">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CA0F4C">
        <w:trPr>
          <w:trHeight w:hRule="exact" w:val="1134"/>
        </w:trPr>
        <w:tc>
          <w:tcPr>
            <w:tcW w:w="1381" w:type="dxa"/>
          </w:tcPr>
          <w:p w:rsidR="00CA0F4C" w:rsidRDefault="00CA0F4C">
            <w:pPr>
              <w:spacing w:line="360" w:lineRule="auto"/>
              <w:rPr>
                <w:rFonts w:ascii="仿宋" w:eastAsia="仿宋" w:hAnsi="仿宋" w:cs="仿宋"/>
                <w:sz w:val="28"/>
                <w:szCs w:val="28"/>
              </w:rPr>
            </w:pPr>
          </w:p>
        </w:tc>
        <w:tc>
          <w:tcPr>
            <w:tcW w:w="2519" w:type="dxa"/>
          </w:tcPr>
          <w:p w:rsidR="00CA0F4C" w:rsidRDefault="00CA0F4C">
            <w:pPr>
              <w:spacing w:line="360" w:lineRule="auto"/>
              <w:rPr>
                <w:rFonts w:ascii="仿宋" w:eastAsia="仿宋" w:hAnsi="仿宋" w:cs="仿宋"/>
                <w:sz w:val="28"/>
                <w:szCs w:val="28"/>
              </w:rPr>
            </w:pPr>
          </w:p>
        </w:tc>
        <w:tc>
          <w:tcPr>
            <w:tcW w:w="1095" w:type="dxa"/>
          </w:tcPr>
          <w:p w:rsidR="00CA0F4C" w:rsidRDefault="00CA0F4C">
            <w:pPr>
              <w:spacing w:line="360" w:lineRule="auto"/>
              <w:rPr>
                <w:rFonts w:ascii="仿宋" w:eastAsia="仿宋" w:hAnsi="仿宋" w:cs="仿宋"/>
                <w:sz w:val="28"/>
                <w:szCs w:val="28"/>
              </w:rPr>
            </w:pPr>
          </w:p>
        </w:tc>
        <w:tc>
          <w:tcPr>
            <w:tcW w:w="2040" w:type="dxa"/>
          </w:tcPr>
          <w:p w:rsidR="00CA0F4C" w:rsidRDefault="00CA0F4C">
            <w:pPr>
              <w:spacing w:line="360" w:lineRule="auto"/>
              <w:rPr>
                <w:rFonts w:ascii="仿宋" w:eastAsia="仿宋" w:hAnsi="仿宋" w:cs="仿宋"/>
                <w:sz w:val="28"/>
                <w:szCs w:val="28"/>
              </w:rPr>
            </w:pPr>
          </w:p>
        </w:tc>
        <w:tc>
          <w:tcPr>
            <w:tcW w:w="1320" w:type="dxa"/>
          </w:tcPr>
          <w:p w:rsidR="00CA0F4C" w:rsidRDefault="00CA0F4C">
            <w:pPr>
              <w:spacing w:line="360" w:lineRule="auto"/>
              <w:rPr>
                <w:rFonts w:ascii="仿宋" w:eastAsia="仿宋" w:hAnsi="仿宋" w:cs="仿宋"/>
                <w:sz w:val="28"/>
                <w:szCs w:val="28"/>
              </w:rPr>
            </w:pPr>
          </w:p>
        </w:tc>
        <w:tc>
          <w:tcPr>
            <w:tcW w:w="1680" w:type="dxa"/>
          </w:tcPr>
          <w:p w:rsidR="00CA0F4C" w:rsidRDefault="00CA0F4C">
            <w:pPr>
              <w:spacing w:line="360" w:lineRule="auto"/>
              <w:rPr>
                <w:rFonts w:ascii="仿宋" w:eastAsia="仿宋" w:hAnsi="仿宋" w:cs="仿宋"/>
                <w:sz w:val="28"/>
                <w:szCs w:val="28"/>
              </w:rPr>
            </w:pPr>
          </w:p>
        </w:tc>
      </w:tr>
    </w:tbl>
    <w:p w:rsidR="00CA0F4C" w:rsidRDefault="00CD7769">
      <w:pPr>
        <w:spacing w:line="360" w:lineRule="auto"/>
        <w:ind w:left="14" w:hangingChars="6" w:hanging="14"/>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此表请单独密封，信封封面请注明招标项目名称、投标人名称及</w:t>
      </w:r>
      <w:r>
        <w:rPr>
          <w:rFonts w:ascii="仿宋" w:eastAsia="仿宋" w:hAnsi="仿宋" w:cs="仿宋" w:hint="eastAsia"/>
          <w:sz w:val="24"/>
        </w:rPr>
        <w:t>"</w:t>
      </w:r>
      <w:r>
        <w:rPr>
          <w:rFonts w:ascii="仿宋" w:eastAsia="仿宋" w:hAnsi="仿宋" w:cs="仿宋" w:hint="eastAsia"/>
          <w:sz w:val="24"/>
        </w:rPr>
        <w:t>开标一览表</w:t>
      </w:r>
      <w:r>
        <w:rPr>
          <w:rFonts w:ascii="仿宋" w:eastAsia="仿宋" w:hAnsi="仿宋" w:cs="仿宋" w:hint="eastAsia"/>
          <w:sz w:val="24"/>
        </w:rPr>
        <w:t>"</w:t>
      </w:r>
      <w:r>
        <w:rPr>
          <w:rFonts w:ascii="仿宋" w:eastAsia="仿宋" w:hAnsi="仿宋" w:cs="仿宋" w:hint="eastAsia"/>
          <w:sz w:val="24"/>
        </w:rPr>
        <w:t>字样。</w:t>
      </w:r>
      <w:r>
        <w:rPr>
          <w:rFonts w:ascii="仿宋" w:eastAsia="仿宋" w:hAnsi="仿宋" w:cs="仿宋" w:hint="eastAsia"/>
          <w:sz w:val="24"/>
        </w:rPr>
        <w:t xml:space="preserve">    </w:t>
      </w:r>
    </w:p>
    <w:p w:rsidR="00CA0F4C" w:rsidRDefault="00CD7769">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、运输、安装、调试、技术指导、验收、维保、税金及项目实施过程中不可预见的一切费用。</w:t>
      </w:r>
      <w:r>
        <w:rPr>
          <w:rFonts w:ascii="仿宋" w:eastAsia="仿宋" w:hAnsi="仿宋" w:cs="仿宋" w:hint="eastAsia"/>
          <w:sz w:val="24"/>
        </w:rPr>
        <w:t xml:space="preserve">                </w:t>
      </w:r>
    </w:p>
    <w:p w:rsidR="00CA0F4C" w:rsidRDefault="00CD7769">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“开标一览表”的内容应与“投标报价明细表”以及投标文件的其他相关内容一致。如果“开标一览表”的内容与“投标报价明细表”以及投标文件的其他相关内容不一致，则以“开标一览表”的内容为准。</w:t>
      </w:r>
    </w:p>
    <w:p w:rsidR="00CA0F4C" w:rsidRDefault="00CA0F4C">
      <w:pPr>
        <w:spacing w:line="360" w:lineRule="auto"/>
        <w:rPr>
          <w:rFonts w:ascii="仿宋" w:eastAsia="仿宋" w:hAnsi="仿宋" w:cs="仿宋"/>
          <w:sz w:val="24"/>
        </w:rPr>
      </w:pPr>
    </w:p>
    <w:p w:rsidR="00CA0F4C" w:rsidRDefault="00CD7769">
      <w:pPr>
        <w:pStyle w:val="a4"/>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CA0F4C" w:rsidRDefault="00CD7769">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CA0F4C" w:rsidRDefault="00CD7769">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r>
        <w:rPr>
          <w:rFonts w:ascii="仿宋" w:eastAsia="仿宋" w:hAnsi="仿宋" w:cs="仿宋" w:hint="eastAsia"/>
          <w:spacing w:val="20"/>
          <w:sz w:val="24"/>
          <w:u w:val="single"/>
        </w:rPr>
        <w:t xml:space="preserve">       </w:t>
      </w:r>
    </w:p>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A0F4C">
      <w:pPr>
        <w:rPr>
          <w:rFonts w:ascii="仿宋" w:eastAsia="仿宋" w:hAnsi="仿宋" w:cs="仿宋"/>
          <w:bCs/>
          <w:sz w:val="24"/>
        </w:rPr>
      </w:pPr>
    </w:p>
    <w:p w:rsidR="00CA0F4C" w:rsidRDefault="00CD7769">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CA0F4C" w:rsidRDefault="00CD7769">
      <w:pPr>
        <w:jc w:val="center"/>
        <w:outlineLvl w:val="1"/>
        <w:rPr>
          <w:rFonts w:ascii="仿宋" w:eastAsia="仿宋" w:hAnsi="仿宋" w:cs="仿宋"/>
          <w:b/>
          <w:sz w:val="30"/>
        </w:rPr>
      </w:pPr>
      <w:bookmarkStart w:id="62" w:name="_Toc373486003"/>
      <w:bookmarkStart w:id="63" w:name="_Toc373500469"/>
      <w:bookmarkStart w:id="64" w:name="_Toc373486316"/>
      <w:r>
        <w:rPr>
          <w:rFonts w:ascii="仿宋" w:eastAsia="仿宋" w:hAnsi="仿宋" w:cs="仿宋" w:hint="eastAsia"/>
          <w:b/>
          <w:sz w:val="36"/>
          <w:szCs w:val="36"/>
        </w:rPr>
        <w:t>投标函</w:t>
      </w:r>
      <w:bookmarkEnd w:id="62"/>
      <w:bookmarkEnd w:id="63"/>
      <w:bookmarkEnd w:id="64"/>
    </w:p>
    <w:p w:rsidR="00CA0F4C" w:rsidRDefault="00CD7769">
      <w:pPr>
        <w:pStyle w:val="a4"/>
        <w:tabs>
          <w:tab w:val="left" w:pos="0"/>
        </w:tabs>
        <w:spacing w:line="440" w:lineRule="exact"/>
        <w:rPr>
          <w:rFonts w:ascii="仿宋" w:eastAsia="仿宋" w:hAnsi="仿宋" w:cs="仿宋"/>
          <w:sz w:val="24"/>
        </w:rPr>
      </w:pPr>
      <w:r>
        <w:rPr>
          <w:rFonts w:ascii="仿宋" w:eastAsia="仿宋" w:hAnsi="仿宋" w:cs="仿宋" w:hint="eastAsia"/>
          <w:sz w:val="24"/>
          <w:u w:val="single"/>
        </w:rPr>
        <w:t>中山大学新华学院</w:t>
      </w:r>
      <w:r>
        <w:rPr>
          <w:rFonts w:ascii="仿宋" w:eastAsia="仿宋" w:hAnsi="仿宋" w:cs="仿宋" w:hint="eastAsia"/>
          <w:sz w:val="24"/>
          <w:u w:val="single"/>
        </w:rPr>
        <w:t xml:space="preserve"> </w:t>
      </w:r>
      <w:r>
        <w:rPr>
          <w:rFonts w:ascii="仿宋" w:eastAsia="仿宋" w:hAnsi="仿宋" w:cs="仿宋" w:hint="eastAsia"/>
          <w:sz w:val="24"/>
        </w:rPr>
        <w:t>：</w:t>
      </w:r>
    </w:p>
    <w:p w:rsidR="00CA0F4C" w:rsidRDefault="00CD7769">
      <w:pPr>
        <w:pStyle w:val="a4"/>
        <w:spacing w:line="440" w:lineRule="exact"/>
        <w:ind w:firstLine="720"/>
        <w:rPr>
          <w:rFonts w:ascii="仿宋" w:eastAsia="仿宋" w:hAnsi="仿宋" w:cs="仿宋"/>
          <w:sz w:val="24"/>
        </w:rPr>
      </w:pPr>
      <w:r>
        <w:rPr>
          <w:rFonts w:ascii="仿宋" w:eastAsia="仿宋" w:hAnsi="仿宋" w:cs="仿宋" w:hint="eastAsia"/>
          <w:sz w:val="24"/>
        </w:rPr>
        <w:t>__________________________(</w:t>
      </w:r>
      <w:r>
        <w:rPr>
          <w:rFonts w:ascii="仿宋" w:eastAsia="仿宋" w:hAnsi="仿宋" w:cs="仿宋" w:hint="eastAsia"/>
          <w:sz w:val="24"/>
        </w:rPr>
        <w:t>投标人全称</w:t>
      </w:r>
      <w:r>
        <w:rPr>
          <w:rFonts w:ascii="仿宋" w:eastAsia="仿宋" w:hAnsi="仿宋" w:cs="仿宋" w:hint="eastAsia"/>
          <w:sz w:val="24"/>
        </w:rPr>
        <w:t>)</w:t>
      </w:r>
      <w:r>
        <w:rPr>
          <w:rFonts w:ascii="仿宋" w:eastAsia="仿宋" w:hAnsi="仿宋" w:cs="仿宋" w:hint="eastAsia"/>
          <w:sz w:val="24"/>
        </w:rPr>
        <w:t>授权</w:t>
      </w:r>
      <w:r>
        <w:rPr>
          <w:rFonts w:ascii="仿宋" w:eastAsia="仿宋" w:hAnsi="仿宋" w:cs="仿宋" w:hint="eastAsia"/>
          <w:sz w:val="24"/>
        </w:rPr>
        <w:t>____________________ (</w:t>
      </w:r>
      <w:r>
        <w:rPr>
          <w:rFonts w:ascii="仿宋" w:eastAsia="仿宋" w:hAnsi="仿宋" w:cs="仿宋" w:hint="eastAsia"/>
          <w:sz w:val="24"/>
        </w:rPr>
        <w:t>委托代理人姓名</w:t>
      </w:r>
      <w:r>
        <w:rPr>
          <w:rFonts w:ascii="仿宋" w:eastAsia="仿宋" w:hAnsi="仿宋" w:cs="仿宋" w:hint="eastAsia"/>
          <w:sz w:val="24"/>
        </w:rPr>
        <w:t>)____________________(</w:t>
      </w:r>
      <w:r>
        <w:rPr>
          <w:rFonts w:ascii="仿宋" w:eastAsia="仿宋" w:hAnsi="仿宋" w:cs="仿宋" w:hint="eastAsia"/>
          <w:sz w:val="24"/>
        </w:rPr>
        <w:t>职务、职称</w:t>
      </w:r>
      <w:r>
        <w:rPr>
          <w:rFonts w:ascii="仿宋" w:eastAsia="仿宋" w:hAnsi="仿宋" w:cs="仿宋" w:hint="eastAsia"/>
          <w:sz w:val="24"/>
        </w:rPr>
        <w:t>)</w:t>
      </w:r>
      <w:r>
        <w:rPr>
          <w:rFonts w:ascii="仿宋" w:eastAsia="仿宋" w:hAnsi="仿宋" w:cs="仿宋" w:hint="eastAsia"/>
          <w:sz w:val="24"/>
        </w:rPr>
        <w:t>为全权代表，参加贵方组织的</w:t>
      </w:r>
      <w:r>
        <w:rPr>
          <w:rFonts w:ascii="仿宋" w:eastAsia="仿宋" w:hAnsi="仿宋" w:cs="仿宋" w:hint="eastAsia"/>
          <w:sz w:val="24"/>
        </w:rPr>
        <w:t>________________________________________________ (</w:t>
      </w:r>
      <w:r>
        <w:rPr>
          <w:rFonts w:ascii="仿宋" w:eastAsia="仿宋" w:hAnsi="仿宋" w:cs="仿宋" w:hint="eastAsia"/>
          <w:sz w:val="24"/>
        </w:rPr>
        <w:t>招标项目名称</w:t>
      </w:r>
      <w:r>
        <w:rPr>
          <w:rFonts w:ascii="仿宋" w:eastAsia="仿宋" w:hAnsi="仿宋" w:cs="仿宋" w:hint="eastAsia"/>
          <w:sz w:val="24"/>
        </w:rPr>
        <w:t>)</w:t>
      </w:r>
      <w:r>
        <w:rPr>
          <w:rFonts w:ascii="仿宋" w:eastAsia="仿宋" w:hAnsi="仿宋" w:cs="仿宋" w:hint="eastAsia"/>
          <w:sz w:val="24"/>
        </w:rPr>
        <w:t>招标的有关活动，并对此项目进行投标。为此：我方同意遵守本投标书中的承诺且具有约束力。</w:t>
      </w:r>
    </w:p>
    <w:p w:rsidR="00CA0F4C" w:rsidRDefault="00CD7769">
      <w:pPr>
        <w:numPr>
          <w:ilvl w:val="0"/>
          <w:numId w:val="23"/>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CA0F4C" w:rsidRDefault="00CD7769">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CA0F4C" w:rsidRDefault="00CD7769">
      <w:pPr>
        <w:numPr>
          <w:ilvl w:val="0"/>
          <w:numId w:val="23"/>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CA0F4C" w:rsidRDefault="00CD7769">
      <w:pPr>
        <w:pStyle w:val="a4"/>
        <w:numPr>
          <w:ilvl w:val="0"/>
          <w:numId w:val="23"/>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CA0F4C" w:rsidRDefault="00CD7769">
      <w:pPr>
        <w:pStyle w:val="a4"/>
        <w:numPr>
          <w:ilvl w:val="0"/>
          <w:numId w:val="23"/>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CA0F4C" w:rsidRDefault="00CD7769">
      <w:pPr>
        <w:pStyle w:val="a4"/>
        <w:numPr>
          <w:ilvl w:val="0"/>
          <w:numId w:val="23"/>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CA0F4C" w:rsidRDefault="00CD7769">
      <w:pPr>
        <w:pStyle w:val="a4"/>
        <w:numPr>
          <w:ilvl w:val="0"/>
          <w:numId w:val="23"/>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CA0F4C" w:rsidRDefault="00CD7769">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有关附件，确认无误。</w:t>
      </w:r>
    </w:p>
    <w:p w:rsidR="00CA0F4C" w:rsidRDefault="00CD7769">
      <w:pPr>
        <w:pStyle w:val="a4"/>
        <w:numPr>
          <w:ilvl w:val="0"/>
          <w:numId w:val="23"/>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CA0F4C" w:rsidRDefault="00CD7769">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与本投标有关的一</w:t>
      </w:r>
      <w:r>
        <w:rPr>
          <w:rFonts w:ascii="仿宋" w:eastAsia="仿宋" w:hAnsi="仿宋" w:cs="仿宋" w:hint="eastAsia"/>
          <w:sz w:val="24"/>
        </w:rPr>
        <w:t>切往来通讯请寄：</w:t>
      </w:r>
    </w:p>
    <w:p w:rsidR="00CA0F4C" w:rsidRDefault="00CD7769">
      <w:pPr>
        <w:pStyle w:val="a4"/>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地址：</w:t>
      </w:r>
      <w:r>
        <w:rPr>
          <w:rFonts w:ascii="仿宋" w:eastAsia="仿宋" w:hAnsi="仿宋" w:cs="仿宋" w:hint="eastAsia"/>
          <w:sz w:val="24"/>
        </w:rPr>
        <w:t xml:space="preserve">______________________________     </w:t>
      </w:r>
      <w:r>
        <w:rPr>
          <w:rFonts w:ascii="仿宋" w:eastAsia="仿宋" w:hAnsi="仿宋" w:cs="仿宋" w:hint="eastAsia"/>
          <w:sz w:val="24"/>
        </w:rPr>
        <w:t>邮编：</w:t>
      </w:r>
      <w:r>
        <w:rPr>
          <w:rFonts w:ascii="仿宋" w:eastAsia="仿宋" w:hAnsi="仿宋" w:cs="仿宋" w:hint="eastAsia"/>
          <w:sz w:val="24"/>
        </w:rPr>
        <w:t>____________</w:t>
      </w:r>
      <w:r>
        <w:rPr>
          <w:rFonts w:ascii="仿宋" w:eastAsia="仿宋" w:hAnsi="仿宋" w:cs="仿宋" w:hint="eastAsia"/>
          <w:sz w:val="24"/>
        </w:rPr>
        <w:t xml:space="preserve">　</w:t>
      </w:r>
    </w:p>
    <w:p w:rsidR="00CA0F4C" w:rsidRDefault="00CD7769">
      <w:pPr>
        <w:pStyle w:val="a4"/>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____________</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传真：</w:t>
      </w:r>
      <w:r>
        <w:rPr>
          <w:rFonts w:ascii="仿宋" w:eastAsia="仿宋" w:hAnsi="仿宋" w:cs="仿宋" w:hint="eastAsia"/>
          <w:sz w:val="24"/>
        </w:rPr>
        <w:t>____________</w:t>
      </w:r>
    </w:p>
    <w:p w:rsidR="00CA0F4C" w:rsidRDefault="00CA0F4C">
      <w:pPr>
        <w:pStyle w:val="a4"/>
        <w:spacing w:line="440" w:lineRule="exact"/>
        <w:ind w:firstLineChars="200" w:firstLine="480"/>
        <w:rPr>
          <w:rFonts w:ascii="仿宋" w:eastAsia="仿宋" w:hAnsi="仿宋" w:cs="仿宋"/>
          <w:sz w:val="24"/>
        </w:rPr>
      </w:pPr>
    </w:p>
    <w:p w:rsidR="00CA0F4C" w:rsidRDefault="00CA0F4C">
      <w:pPr>
        <w:pStyle w:val="a4"/>
        <w:spacing w:line="440" w:lineRule="exact"/>
        <w:ind w:firstLineChars="200" w:firstLine="480"/>
        <w:rPr>
          <w:rFonts w:ascii="仿宋" w:eastAsia="仿宋" w:hAnsi="仿宋" w:cs="仿宋"/>
          <w:sz w:val="24"/>
        </w:rPr>
      </w:pPr>
    </w:p>
    <w:p w:rsidR="00CA0F4C" w:rsidRDefault="00CA0F4C">
      <w:pPr>
        <w:pStyle w:val="a4"/>
        <w:spacing w:line="440" w:lineRule="exact"/>
        <w:ind w:firstLineChars="200" w:firstLine="480"/>
        <w:rPr>
          <w:rFonts w:ascii="仿宋" w:eastAsia="仿宋" w:hAnsi="仿宋" w:cs="仿宋"/>
          <w:sz w:val="24"/>
        </w:rPr>
      </w:pPr>
    </w:p>
    <w:p w:rsidR="00CA0F4C" w:rsidRDefault="00CD7769">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CA0F4C" w:rsidRDefault="00CD7769">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CA0F4C" w:rsidRDefault="00CD7769">
      <w:pPr>
        <w:pStyle w:val="a4"/>
        <w:spacing w:line="440" w:lineRule="exact"/>
        <w:ind w:firstLineChars="2200" w:firstLine="6160"/>
        <w:rPr>
          <w:rFonts w:ascii="仿宋" w:eastAsia="仿宋" w:hAnsi="仿宋" w:cs="仿宋"/>
          <w:sz w:val="24"/>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CA0F4C" w:rsidRDefault="00CA0F4C">
      <w:pPr>
        <w:rPr>
          <w:rFonts w:ascii="仿宋" w:eastAsia="仿宋" w:hAnsi="仿宋" w:cs="仿宋"/>
          <w:bCs/>
          <w:szCs w:val="21"/>
        </w:rPr>
      </w:pPr>
    </w:p>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D7769">
      <w:pPr>
        <w:rPr>
          <w:rFonts w:ascii="仿宋" w:eastAsia="仿宋" w:hAnsi="仿宋" w:cs="仿宋"/>
          <w:sz w:val="24"/>
        </w:rPr>
      </w:pPr>
      <w:bookmarkStart w:id="65" w:name="_Toc15639"/>
      <w:r>
        <w:rPr>
          <w:rFonts w:ascii="仿宋" w:eastAsia="仿宋" w:hAnsi="仿宋" w:cs="仿宋"/>
          <w:sz w:val="24"/>
        </w:rPr>
        <w:br w:type="page"/>
      </w:r>
      <w:r>
        <w:rPr>
          <w:rFonts w:ascii="仿宋" w:eastAsia="仿宋" w:hAnsi="仿宋" w:cs="仿宋" w:hint="eastAsia"/>
          <w:sz w:val="24"/>
        </w:rPr>
        <w:lastRenderedPageBreak/>
        <w:t>附件三：</w:t>
      </w:r>
      <w:bookmarkEnd w:id="65"/>
    </w:p>
    <w:p w:rsidR="00CA0F4C" w:rsidRDefault="00CD7769">
      <w:pPr>
        <w:jc w:val="center"/>
        <w:outlineLvl w:val="1"/>
        <w:rPr>
          <w:rFonts w:ascii="仿宋" w:eastAsia="仿宋" w:hAnsi="仿宋" w:cs="仿宋"/>
          <w:b/>
          <w:sz w:val="36"/>
          <w:szCs w:val="36"/>
        </w:rPr>
      </w:pPr>
      <w:bookmarkStart w:id="66" w:name="_Toc373500470"/>
      <w:bookmarkStart w:id="67" w:name="_Toc373486317"/>
      <w:bookmarkStart w:id="68" w:name="_Toc373486004"/>
      <w:bookmarkStart w:id="69" w:name="_Toc7214"/>
      <w:r>
        <w:rPr>
          <w:rFonts w:ascii="仿宋" w:eastAsia="仿宋" w:hAnsi="仿宋" w:cs="仿宋" w:hint="eastAsia"/>
          <w:b/>
          <w:sz w:val="36"/>
          <w:szCs w:val="36"/>
        </w:rPr>
        <w:t>投标报价明细表</w:t>
      </w:r>
      <w:bookmarkEnd w:id="66"/>
      <w:bookmarkEnd w:id="67"/>
      <w:bookmarkEnd w:id="68"/>
      <w:bookmarkEnd w:id="69"/>
    </w:p>
    <w:p w:rsidR="00CA0F4C" w:rsidRDefault="00CD7769">
      <w:pPr>
        <w:spacing w:line="360" w:lineRule="auto"/>
        <w:rPr>
          <w:rFonts w:ascii="仿宋" w:eastAsia="仿宋" w:hAnsi="仿宋" w:cs="仿宋"/>
          <w:sz w:val="24"/>
        </w:rPr>
      </w:pPr>
      <w:r>
        <w:rPr>
          <w:rFonts w:ascii="仿宋" w:eastAsia="仿宋" w:hAnsi="仿宋" w:cs="仿宋" w:hint="eastAsia"/>
          <w:sz w:val="24"/>
        </w:rPr>
        <w:t>项目名称：</w:t>
      </w:r>
    </w:p>
    <w:p w:rsidR="00CA0F4C" w:rsidRDefault="00CD7769">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CA0F4C">
        <w:trPr>
          <w:trHeight w:val="577"/>
        </w:trPr>
        <w:tc>
          <w:tcPr>
            <w:tcW w:w="1365"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CA0F4C" w:rsidRDefault="00CD7769">
            <w:pPr>
              <w:jc w:val="center"/>
              <w:rPr>
                <w:rFonts w:ascii="仿宋" w:eastAsia="仿宋" w:hAnsi="仿宋" w:cs="仿宋"/>
                <w:sz w:val="22"/>
                <w:szCs w:val="22"/>
              </w:rPr>
            </w:pPr>
            <w:r>
              <w:rPr>
                <w:rFonts w:ascii="仿宋" w:eastAsia="仿宋" w:hAnsi="仿宋" w:cs="仿宋" w:hint="eastAsia"/>
                <w:sz w:val="22"/>
                <w:szCs w:val="22"/>
              </w:rPr>
              <w:t>备注</w:t>
            </w:r>
          </w:p>
        </w:tc>
      </w:tr>
      <w:tr w:rsidR="00CA0F4C">
        <w:trPr>
          <w:trHeight w:val="322"/>
        </w:trPr>
        <w:tc>
          <w:tcPr>
            <w:tcW w:w="1365" w:type="dxa"/>
          </w:tcPr>
          <w:p w:rsidR="00CA0F4C" w:rsidRDefault="00CA0F4C">
            <w:pPr>
              <w:rPr>
                <w:rFonts w:ascii="仿宋" w:eastAsia="仿宋" w:hAnsi="仿宋" w:cs="仿宋"/>
                <w:sz w:val="28"/>
                <w:szCs w:val="28"/>
              </w:rPr>
            </w:pPr>
          </w:p>
        </w:tc>
        <w:tc>
          <w:tcPr>
            <w:tcW w:w="1172" w:type="dxa"/>
          </w:tcPr>
          <w:p w:rsidR="00CA0F4C" w:rsidRDefault="00CA0F4C">
            <w:pPr>
              <w:rPr>
                <w:rFonts w:ascii="仿宋" w:eastAsia="仿宋" w:hAnsi="仿宋" w:cs="仿宋"/>
                <w:sz w:val="28"/>
                <w:szCs w:val="28"/>
              </w:rPr>
            </w:pPr>
          </w:p>
        </w:tc>
        <w:tc>
          <w:tcPr>
            <w:tcW w:w="1043" w:type="dxa"/>
          </w:tcPr>
          <w:p w:rsidR="00CA0F4C" w:rsidRDefault="00CA0F4C">
            <w:pPr>
              <w:rPr>
                <w:rFonts w:ascii="仿宋" w:eastAsia="仿宋" w:hAnsi="仿宋" w:cs="仿宋"/>
                <w:sz w:val="28"/>
                <w:szCs w:val="28"/>
              </w:rPr>
            </w:pPr>
          </w:p>
        </w:tc>
        <w:tc>
          <w:tcPr>
            <w:tcW w:w="1294" w:type="dxa"/>
          </w:tcPr>
          <w:p w:rsidR="00CA0F4C" w:rsidRDefault="00CA0F4C">
            <w:pPr>
              <w:rPr>
                <w:rFonts w:ascii="仿宋" w:eastAsia="仿宋" w:hAnsi="仿宋" w:cs="仿宋"/>
                <w:sz w:val="28"/>
                <w:szCs w:val="28"/>
              </w:rPr>
            </w:pPr>
          </w:p>
        </w:tc>
        <w:tc>
          <w:tcPr>
            <w:tcW w:w="916" w:type="dxa"/>
          </w:tcPr>
          <w:p w:rsidR="00CA0F4C" w:rsidRDefault="00CA0F4C">
            <w:pPr>
              <w:rPr>
                <w:rFonts w:ascii="仿宋" w:eastAsia="仿宋" w:hAnsi="仿宋" w:cs="仿宋"/>
                <w:sz w:val="28"/>
                <w:szCs w:val="28"/>
              </w:rPr>
            </w:pPr>
          </w:p>
        </w:tc>
        <w:tc>
          <w:tcPr>
            <w:tcW w:w="959" w:type="dxa"/>
          </w:tcPr>
          <w:p w:rsidR="00CA0F4C" w:rsidRDefault="00CA0F4C">
            <w:pPr>
              <w:rPr>
                <w:rFonts w:ascii="仿宋" w:eastAsia="仿宋" w:hAnsi="仿宋" w:cs="仿宋"/>
                <w:sz w:val="28"/>
                <w:szCs w:val="28"/>
              </w:rPr>
            </w:pPr>
          </w:p>
        </w:tc>
        <w:tc>
          <w:tcPr>
            <w:tcW w:w="977" w:type="dxa"/>
          </w:tcPr>
          <w:p w:rsidR="00CA0F4C" w:rsidRDefault="00CA0F4C">
            <w:pPr>
              <w:rPr>
                <w:rFonts w:ascii="仿宋" w:eastAsia="仿宋" w:hAnsi="仿宋" w:cs="仿宋"/>
                <w:sz w:val="28"/>
                <w:szCs w:val="28"/>
              </w:rPr>
            </w:pPr>
          </w:p>
        </w:tc>
        <w:tc>
          <w:tcPr>
            <w:tcW w:w="991" w:type="dxa"/>
          </w:tcPr>
          <w:p w:rsidR="00CA0F4C" w:rsidRDefault="00CA0F4C">
            <w:pPr>
              <w:rPr>
                <w:rFonts w:ascii="仿宋" w:eastAsia="仿宋" w:hAnsi="仿宋" w:cs="仿宋"/>
                <w:sz w:val="28"/>
                <w:szCs w:val="28"/>
              </w:rPr>
            </w:pPr>
          </w:p>
        </w:tc>
        <w:tc>
          <w:tcPr>
            <w:tcW w:w="1479" w:type="dxa"/>
          </w:tcPr>
          <w:p w:rsidR="00CA0F4C" w:rsidRDefault="00CA0F4C">
            <w:pPr>
              <w:rPr>
                <w:rFonts w:ascii="仿宋" w:eastAsia="仿宋" w:hAnsi="仿宋" w:cs="仿宋"/>
                <w:sz w:val="28"/>
                <w:szCs w:val="28"/>
              </w:rPr>
            </w:pPr>
          </w:p>
        </w:tc>
      </w:tr>
      <w:tr w:rsidR="00CA0F4C">
        <w:trPr>
          <w:trHeight w:val="307"/>
        </w:trPr>
        <w:tc>
          <w:tcPr>
            <w:tcW w:w="1365" w:type="dxa"/>
          </w:tcPr>
          <w:p w:rsidR="00CA0F4C" w:rsidRDefault="00CA0F4C">
            <w:pPr>
              <w:rPr>
                <w:rFonts w:ascii="仿宋" w:eastAsia="仿宋" w:hAnsi="仿宋" w:cs="仿宋"/>
                <w:sz w:val="28"/>
                <w:szCs w:val="28"/>
              </w:rPr>
            </w:pPr>
          </w:p>
        </w:tc>
        <w:tc>
          <w:tcPr>
            <w:tcW w:w="1172" w:type="dxa"/>
          </w:tcPr>
          <w:p w:rsidR="00CA0F4C" w:rsidRDefault="00CA0F4C">
            <w:pPr>
              <w:rPr>
                <w:rFonts w:ascii="仿宋" w:eastAsia="仿宋" w:hAnsi="仿宋" w:cs="仿宋"/>
                <w:sz w:val="28"/>
                <w:szCs w:val="28"/>
              </w:rPr>
            </w:pPr>
          </w:p>
        </w:tc>
        <w:tc>
          <w:tcPr>
            <w:tcW w:w="1043" w:type="dxa"/>
          </w:tcPr>
          <w:p w:rsidR="00CA0F4C" w:rsidRDefault="00CA0F4C">
            <w:pPr>
              <w:rPr>
                <w:rFonts w:ascii="仿宋" w:eastAsia="仿宋" w:hAnsi="仿宋" w:cs="仿宋"/>
                <w:sz w:val="28"/>
                <w:szCs w:val="28"/>
              </w:rPr>
            </w:pPr>
          </w:p>
        </w:tc>
        <w:tc>
          <w:tcPr>
            <w:tcW w:w="1294" w:type="dxa"/>
          </w:tcPr>
          <w:p w:rsidR="00CA0F4C" w:rsidRDefault="00CA0F4C">
            <w:pPr>
              <w:rPr>
                <w:rFonts w:ascii="仿宋" w:eastAsia="仿宋" w:hAnsi="仿宋" w:cs="仿宋"/>
                <w:sz w:val="28"/>
                <w:szCs w:val="28"/>
              </w:rPr>
            </w:pPr>
          </w:p>
        </w:tc>
        <w:tc>
          <w:tcPr>
            <w:tcW w:w="916" w:type="dxa"/>
          </w:tcPr>
          <w:p w:rsidR="00CA0F4C" w:rsidRDefault="00CA0F4C">
            <w:pPr>
              <w:rPr>
                <w:rFonts w:ascii="仿宋" w:eastAsia="仿宋" w:hAnsi="仿宋" w:cs="仿宋"/>
                <w:sz w:val="28"/>
                <w:szCs w:val="28"/>
              </w:rPr>
            </w:pPr>
          </w:p>
        </w:tc>
        <w:tc>
          <w:tcPr>
            <w:tcW w:w="959" w:type="dxa"/>
          </w:tcPr>
          <w:p w:rsidR="00CA0F4C" w:rsidRDefault="00CA0F4C">
            <w:pPr>
              <w:rPr>
                <w:rFonts w:ascii="仿宋" w:eastAsia="仿宋" w:hAnsi="仿宋" w:cs="仿宋"/>
                <w:sz w:val="28"/>
                <w:szCs w:val="28"/>
              </w:rPr>
            </w:pPr>
          </w:p>
        </w:tc>
        <w:tc>
          <w:tcPr>
            <w:tcW w:w="977" w:type="dxa"/>
          </w:tcPr>
          <w:p w:rsidR="00CA0F4C" w:rsidRDefault="00CA0F4C">
            <w:pPr>
              <w:rPr>
                <w:rFonts w:ascii="仿宋" w:eastAsia="仿宋" w:hAnsi="仿宋" w:cs="仿宋"/>
                <w:sz w:val="28"/>
                <w:szCs w:val="28"/>
              </w:rPr>
            </w:pPr>
          </w:p>
        </w:tc>
        <w:tc>
          <w:tcPr>
            <w:tcW w:w="991" w:type="dxa"/>
          </w:tcPr>
          <w:p w:rsidR="00CA0F4C" w:rsidRDefault="00CA0F4C">
            <w:pPr>
              <w:rPr>
                <w:rFonts w:ascii="仿宋" w:eastAsia="仿宋" w:hAnsi="仿宋" w:cs="仿宋"/>
                <w:sz w:val="28"/>
                <w:szCs w:val="28"/>
              </w:rPr>
            </w:pPr>
          </w:p>
        </w:tc>
        <w:tc>
          <w:tcPr>
            <w:tcW w:w="1479" w:type="dxa"/>
          </w:tcPr>
          <w:p w:rsidR="00CA0F4C" w:rsidRDefault="00CA0F4C">
            <w:pPr>
              <w:rPr>
                <w:rFonts w:ascii="仿宋" w:eastAsia="仿宋" w:hAnsi="仿宋" w:cs="仿宋"/>
                <w:sz w:val="28"/>
                <w:szCs w:val="28"/>
              </w:rPr>
            </w:pPr>
          </w:p>
        </w:tc>
      </w:tr>
      <w:tr w:rsidR="00CA0F4C">
        <w:trPr>
          <w:trHeight w:val="307"/>
        </w:trPr>
        <w:tc>
          <w:tcPr>
            <w:tcW w:w="1365" w:type="dxa"/>
          </w:tcPr>
          <w:p w:rsidR="00CA0F4C" w:rsidRDefault="00CA0F4C">
            <w:pPr>
              <w:rPr>
                <w:rFonts w:ascii="仿宋" w:eastAsia="仿宋" w:hAnsi="仿宋" w:cs="仿宋"/>
                <w:sz w:val="28"/>
                <w:szCs w:val="28"/>
              </w:rPr>
            </w:pPr>
          </w:p>
        </w:tc>
        <w:tc>
          <w:tcPr>
            <w:tcW w:w="1172" w:type="dxa"/>
          </w:tcPr>
          <w:p w:rsidR="00CA0F4C" w:rsidRDefault="00CA0F4C">
            <w:pPr>
              <w:rPr>
                <w:rFonts w:ascii="仿宋" w:eastAsia="仿宋" w:hAnsi="仿宋" w:cs="仿宋"/>
                <w:sz w:val="28"/>
                <w:szCs w:val="28"/>
              </w:rPr>
            </w:pPr>
          </w:p>
        </w:tc>
        <w:tc>
          <w:tcPr>
            <w:tcW w:w="1043" w:type="dxa"/>
          </w:tcPr>
          <w:p w:rsidR="00CA0F4C" w:rsidRDefault="00CA0F4C">
            <w:pPr>
              <w:rPr>
                <w:rFonts w:ascii="仿宋" w:eastAsia="仿宋" w:hAnsi="仿宋" w:cs="仿宋"/>
                <w:sz w:val="28"/>
                <w:szCs w:val="28"/>
              </w:rPr>
            </w:pPr>
          </w:p>
        </w:tc>
        <w:tc>
          <w:tcPr>
            <w:tcW w:w="1294" w:type="dxa"/>
          </w:tcPr>
          <w:p w:rsidR="00CA0F4C" w:rsidRDefault="00CA0F4C">
            <w:pPr>
              <w:rPr>
                <w:rFonts w:ascii="仿宋" w:eastAsia="仿宋" w:hAnsi="仿宋" w:cs="仿宋"/>
                <w:sz w:val="28"/>
                <w:szCs w:val="28"/>
              </w:rPr>
            </w:pPr>
          </w:p>
        </w:tc>
        <w:tc>
          <w:tcPr>
            <w:tcW w:w="916" w:type="dxa"/>
          </w:tcPr>
          <w:p w:rsidR="00CA0F4C" w:rsidRDefault="00CA0F4C">
            <w:pPr>
              <w:rPr>
                <w:rFonts w:ascii="仿宋" w:eastAsia="仿宋" w:hAnsi="仿宋" w:cs="仿宋"/>
                <w:sz w:val="28"/>
                <w:szCs w:val="28"/>
              </w:rPr>
            </w:pPr>
          </w:p>
        </w:tc>
        <w:tc>
          <w:tcPr>
            <w:tcW w:w="959" w:type="dxa"/>
          </w:tcPr>
          <w:p w:rsidR="00CA0F4C" w:rsidRDefault="00CA0F4C">
            <w:pPr>
              <w:rPr>
                <w:rFonts w:ascii="仿宋" w:eastAsia="仿宋" w:hAnsi="仿宋" w:cs="仿宋"/>
                <w:sz w:val="28"/>
                <w:szCs w:val="28"/>
              </w:rPr>
            </w:pPr>
          </w:p>
        </w:tc>
        <w:tc>
          <w:tcPr>
            <w:tcW w:w="977" w:type="dxa"/>
          </w:tcPr>
          <w:p w:rsidR="00CA0F4C" w:rsidRDefault="00CA0F4C">
            <w:pPr>
              <w:rPr>
                <w:rFonts w:ascii="仿宋" w:eastAsia="仿宋" w:hAnsi="仿宋" w:cs="仿宋"/>
                <w:sz w:val="28"/>
                <w:szCs w:val="28"/>
              </w:rPr>
            </w:pPr>
          </w:p>
        </w:tc>
        <w:tc>
          <w:tcPr>
            <w:tcW w:w="991" w:type="dxa"/>
          </w:tcPr>
          <w:p w:rsidR="00CA0F4C" w:rsidRDefault="00CA0F4C">
            <w:pPr>
              <w:rPr>
                <w:rFonts w:ascii="仿宋" w:eastAsia="仿宋" w:hAnsi="仿宋" w:cs="仿宋"/>
                <w:sz w:val="28"/>
                <w:szCs w:val="28"/>
              </w:rPr>
            </w:pPr>
          </w:p>
        </w:tc>
        <w:tc>
          <w:tcPr>
            <w:tcW w:w="1479" w:type="dxa"/>
          </w:tcPr>
          <w:p w:rsidR="00CA0F4C" w:rsidRDefault="00CA0F4C">
            <w:pPr>
              <w:rPr>
                <w:rFonts w:ascii="仿宋" w:eastAsia="仿宋" w:hAnsi="仿宋" w:cs="仿宋"/>
                <w:sz w:val="28"/>
                <w:szCs w:val="28"/>
              </w:rPr>
            </w:pPr>
          </w:p>
        </w:tc>
      </w:tr>
      <w:tr w:rsidR="00CA0F4C">
        <w:trPr>
          <w:trHeight w:val="322"/>
        </w:trPr>
        <w:tc>
          <w:tcPr>
            <w:tcW w:w="1365" w:type="dxa"/>
          </w:tcPr>
          <w:p w:rsidR="00CA0F4C" w:rsidRDefault="00CA0F4C">
            <w:pPr>
              <w:rPr>
                <w:rFonts w:ascii="仿宋" w:eastAsia="仿宋" w:hAnsi="仿宋" w:cs="仿宋"/>
                <w:sz w:val="28"/>
                <w:szCs w:val="28"/>
              </w:rPr>
            </w:pPr>
          </w:p>
        </w:tc>
        <w:tc>
          <w:tcPr>
            <w:tcW w:w="1172" w:type="dxa"/>
          </w:tcPr>
          <w:p w:rsidR="00CA0F4C" w:rsidRDefault="00CA0F4C">
            <w:pPr>
              <w:rPr>
                <w:rFonts w:ascii="仿宋" w:eastAsia="仿宋" w:hAnsi="仿宋" w:cs="仿宋"/>
                <w:sz w:val="28"/>
                <w:szCs w:val="28"/>
              </w:rPr>
            </w:pPr>
          </w:p>
        </w:tc>
        <w:tc>
          <w:tcPr>
            <w:tcW w:w="1043" w:type="dxa"/>
          </w:tcPr>
          <w:p w:rsidR="00CA0F4C" w:rsidRDefault="00CA0F4C">
            <w:pPr>
              <w:rPr>
                <w:rFonts w:ascii="仿宋" w:eastAsia="仿宋" w:hAnsi="仿宋" w:cs="仿宋"/>
                <w:sz w:val="28"/>
                <w:szCs w:val="28"/>
              </w:rPr>
            </w:pPr>
          </w:p>
        </w:tc>
        <w:tc>
          <w:tcPr>
            <w:tcW w:w="1294" w:type="dxa"/>
          </w:tcPr>
          <w:p w:rsidR="00CA0F4C" w:rsidRDefault="00CA0F4C">
            <w:pPr>
              <w:rPr>
                <w:rFonts w:ascii="仿宋" w:eastAsia="仿宋" w:hAnsi="仿宋" w:cs="仿宋"/>
                <w:sz w:val="28"/>
                <w:szCs w:val="28"/>
              </w:rPr>
            </w:pPr>
          </w:p>
        </w:tc>
        <w:tc>
          <w:tcPr>
            <w:tcW w:w="916" w:type="dxa"/>
          </w:tcPr>
          <w:p w:rsidR="00CA0F4C" w:rsidRDefault="00CA0F4C">
            <w:pPr>
              <w:rPr>
                <w:rFonts w:ascii="仿宋" w:eastAsia="仿宋" w:hAnsi="仿宋" w:cs="仿宋"/>
                <w:sz w:val="28"/>
                <w:szCs w:val="28"/>
              </w:rPr>
            </w:pPr>
          </w:p>
        </w:tc>
        <w:tc>
          <w:tcPr>
            <w:tcW w:w="959" w:type="dxa"/>
          </w:tcPr>
          <w:p w:rsidR="00CA0F4C" w:rsidRDefault="00CA0F4C">
            <w:pPr>
              <w:rPr>
                <w:rFonts w:ascii="仿宋" w:eastAsia="仿宋" w:hAnsi="仿宋" w:cs="仿宋"/>
                <w:sz w:val="28"/>
                <w:szCs w:val="28"/>
              </w:rPr>
            </w:pPr>
          </w:p>
        </w:tc>
        <w:tc>
          <w:tcPr>
            <w:tcW w:w="977" w:type="dxa"/>
          </w:tcPr>
          <w:p w:rsidR="00CA0F4C" w:rsidRDefault="00CA0F4C">
            <w:pPr>
              <w:rPr>
                <w:rFonts w:ascii="仿宋" w:eastAsia="仿宋" w:hAnsi="仿宋" w:cs="仿宋"/>
                <w:sz w:val="28"/>
                <w:szCs w:val="28"/>
              </w:rPr>
            </w:pPr>
          </w:p>
        </w:tc>
        <w:tc>
          <w:tcPr>
            <w:tcW w:w="991" w:type="dxa"/>
          </w:tcPr>
          <w:p w:rsidR="00CA0F4C" w:rsidRDefault="00CA0F4C">
            <w:pPr>
              <w:rPr>
                <w:rFonts w:ascii="仿宋" w:eastAsia="仿宋" w:hAnsi="仿宋" w:cs="仿宋"/>
                <w:sz w:val="28"/>
                <w:szCs w:val="28"/>
              </w:rPr>
            </w:pPr>
          </w:p>
        </w:tc>
        <w:tc>
          <w:tcPr>
            <w:tcW w:w="1479" w:type="dxa"/>
          </w:tcPr>
          <w:p w:rsidR="00CA0F4C" w:rsidRDefault="00CA0F4C">
            <w:pPr>
              <w:rPr>
                <w:rFonts w:ascii="仿宋" w:eastAsia="仿宋" w:hAnsi="仿宋" w:cs="仿宋"/>
                <w:sz w:val="28"/>
                <w:szCs w:val="28"/>
              </w:rPr>
            </w:pPr>
          </w:p>
        </w:tc>
      </w:tr>
    </w:tbl>
    <w:p w:rsidR="00CA0F4C" w:rsidRDefault="00CA0F4C">
      <w:pPr>
        <w:rPr>
          <w:rFonts w:ascii="黑体" w:eastAsia="黑体" w:hAnsi="黑体" w:cs="黑体"/>
          <w:sz w:val="24"/>
        </w:rPr>
      </w:pPr>
    </w:p>
    <w:p w:rsidR="00CA0F4C" w:rsidRDefault="00CD7769">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、投标人必须按“分项报价明细表”的格式详细报出投标总价的各个组成部分的</w:t>
      </w:r>
    </w:p>
    <w:p w:rsidR="00CA0F4C" w:rsidRDefault="00CD7769">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CA0F4C" w:rsidRDefault="00CD7769">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、“投标报价明细表”各分项报价合计应当与“开标一览表”报价合计相等。</w:t>
      </w:r>
    </w:p>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D7769">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CA0F4C" w:rsidRDefault="00CD7769">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CA0F4C" w:rsidRDefault="00CD7769">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p>
    <w:p w:rsidR="00CA0F4C" w:rsidRDefault="00CA0F4C">
      <w:pPr>
        <w:jc w:val="center"/>
        <w:outlineLvl w:val="1"/>
        <w:rPr>
          <w:rFonts w:ascii="仿宋" w:eastAsia="仿宋" w:hAnsi="仿宋" w:cs="仿宋"/>
          <w:b/>
          <w:sz w:val="36"/>
          <w:szCs w:val="36"/>
        </w:rPr>
      </w:pPr>
    </w:p>
    <w:p w:rsidR="00CA0F4C" w:rsidRDefault="00CA0F4C">
      <w:pPr>
        <w:jc w:val="center"/>
        <w:outlineLvl w:val="1"/>
        <w:rPr>
          <w:rFonts w:ascii="仿宋" w:eastAsia="仿宋" w:hAnsi="仿宋" w:cs="仿宋"/>
          <w:b/>
          <w:sz w:val="36"/>
          <w:szCs w:val="36"/>
        </w:rPr>
      </w:pPr>
    </w:p>
    <w:p w:rsidR="00CA0F4C" w:rsidRDefault="00CA0F4C">
      <w:pPr>
        <w:outlineLvl w:val="1"/>
        <w:rPr>
          <w:rFonts w:ascii="仿宋" w:eastAsia="仿宋" w:hAnsi="仿宋" w:cs="仿宋"/>
          <w:b/>
          <w:sz w:val="36"/>
          <w:szCs w:val="36"/>
        </w:rPr>
      </w:pPr>
    </w:p>
    <w:p w:rsidR="00CA0F4C" w:rsidRDefault="00CA0F4C">
      <w:pPr>
        <w:rPr>
          <w:rFonts w:ascii="仿宋" w:eastAsia="仿宋" w:hAnsi="仿宋" w:cs="仿宋"/>
          <w:sz w:val="24"/>
        </w:rPr>
      </w:pPr>
    </w:p>
    <w:p w:rsidR="00CA0F4C" w:rsidRDefault="00CD7769">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CA0F4C" w:rsidRDefault="00CD7769">
      <w:pPr>
        <w:jc w:val="center"/>
        <w:outlineLvl w:val="1"/>
        <w:rPr>
          <w:rFonts w:ascii="仿宋" w:eastAsia="仿宋" w:hAnsi="仿宋" w:cs="仿宋"/>
          <w:b/>
          <w:sz w:val="36"/>
          <w:szCs w:val="36"/>
        </w:rPr>
      </w:pPr>
      <w:bookmarkStart w:id="70" w:name="_Toc373486005"/>
      <w:bookmarkStart w:id="71" w:name="_Toc373486318"/>
      <w:bookmarkStart w:id="72" w:name="_Toc373500471"/>
      <w:r>
        <w:rPr>
          <w:rFonts w:ascii="仿宋" w:eastAsia="仿宋" w:hAnsi="仿宋" w:cs="仿宋" w:hint="eastAsia"/>
          <w:b/>
          <w:sz w:val="36"/>
          <w:szCs w:val="36"/>
        </w:rPr>
        <w:t>技术参数与商务条款偏离表</w:t>
      </w:r>
      <w:bookmarkEnd w:id="70"/>
      <w:bookmarkEnd w:id="71"/>
      <w:bookmarkEnd w:id="72"/>
    </w:p>
    <w:p w:rsidR="00CA0F4C" w:rsidRDefault="00CD7769">
      <w:pPr>
        <w:spacing w:line="360" w:lineRule="auto"/>
        <w:rPr>
          <w:rFonts w:ascii="仿宋" w:eastAsia="仿宋" w:hAnsi="仿宋" w:cs="仿宋"/>
          <w:sz w:val="24"/>
        </w:rPr>
      </w:pPr>
      <w:r>
        <w:rPr>
          <w:rFonts w:ascii="仿宋" w:eastAsia="仿宋" w:hAnsi="仿宋" w:cs="仿宋" w:hint="eastAsia"/>
          <w:sz w:val="24"/>
        </w:rPr>
        <w:t>项目名称：</w:t>
      </w:r>
    </w:p>
    <w:p w:rsidR="00CA0F4C" w:rsidRDefault="00CD7769">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CA0F4C">
        <w:trPr>
          <w:trHeight w:val="307"/>
        </w:trPr>
        <w:tc>
          <w:tcPr>
            <w:tcW w:w="828" w:type="dxa"/>
            <w:vAlign w:val="center"/>
          </w:tcPr>
          <w:p w:rsidR="00CA0F4C" w:rsidRDefault="00CD7769">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CA0F4C" w:rsidRDefault="00CD7769">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CA0F4C" w:rsidRDefault="00CD7769">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CA0F4C" w:rsidRDefault="00CD7769">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CA0F4C" w:rsidRDefault="00CD7769">
            <w:pPr>
              <w:jc w:val="center"/>
              <w:rPr>
                <w:rFonts w:ascii="仿宋" w:eastAsia="仿宋" w:hAnsi="仿宋" w:cs="仿宋"/>
                <w:sz w:val="28"/>
                <w:szCs w:val="28"/>
              </w:rPr>
            </w:pPr>
            <w:r>
              <w:rPr>
                <w:rFonts w:ascii="仿宋" w:eastAsia="仿宋" w:hAnsi="仿宋" w:cs="仿宋" w:hint="eastAsia"/>
                <w:sz w:val="28"/>
                <w:szCs w:val="28"/>
              </w:rPr>
              <w:t>说明</w:t>
            </w:r>
          </w:p>
        </w:tc>
      </w:tr>
      <w:tr w:rsidR="00CA0F4C">
        <w:trPr>
          <w:trHeight w:val="322"/>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07"/>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07"/>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22"/>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07"/>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22"/>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07"/>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22"/>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r w:rsidR="00CA0F4C">
        <w:trPr>
          <w:trHeight w:val="322"/>
        </w:trPr>
        <w:tc>
          <w:tcPr>
            <w:tcW w:w="828"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2880" w:type="dxa"/>
          </w:tcPr>
          <w:p w:rsidR="00CA0F4C" w:rsidRDefault="00CA0F4C">
            <w:pPr>
              <w:rPr>
                <w:rFonts w:ascii="仿宋" w:eastAsia="仿宋" w:hAnsi="仿宋" w:cs="仿宋"/>
                <w:sz w:val="28"/>
                <w:szCs w:val="28"/>
              </w:rPr>
            </w:pPr>
          </w:p>
        </w:tc>
        <w:tc>
          <w:tcPr>
            <w:tcW w:w="1620" w:type="dxa"/>
          </w:tcPr>
          <w:p w:rsidR="00CA0F4C" w:rsidRDefault="00CA0F4C">
            <w:pPr>
              <w:rPr>
                <w:rFonts w:ascii="仿宋" w:eastAsia="仿宋" w:hAnsi="仿宋" w:cs="仿宋"/>
                <w:sz w:val="28"/>
                <w:szCs w:val="28"/>
              </w:rPr>
            </w:pPr>
          </w:p>
        </w:tc>
        <w:tc>
          <w:tcPr>
            <w:tcW w:w="2015" w:type="dxa"/>
          </w:tcPr>
          <w:p w:rsidR="00CA0F4C" w:rsidRDefault="00CA0F4C">
            <w:pPr>
              <w:rPr>
                <w:rFonts w:ascii="仿宋" w:eastAsia="仿宋" w:hAnsi="仿宋" w:cs="仿宋"/>
                <w:sz w:val="28"/>
                <w:szCs w:val="28"/>
              </w:rPr>
            </w:pPr>
          </w:p>
        </w:tc>
      </w:tr>
    </w:tbl>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A0F4C">
      <w:pPr>
        <w:rPr>
          <w:rFonts w:ascii="黑体" w:eastAsia="黑体" w:hAnsi="黑体" w:cs="黑体"/>
          <w:sz w:val="24"/>
        </w:rPr>
      </w:pPr>
    </w:p>
    <w:p w:rsidR="00CA0F4C" w:rsidRDefault="00CD7769">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CA0F4C" w:rsidRDefault="00CD7769">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CA0F4C" w:rsidRDefault="00CD7769">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p>
    <w:p w:rsidR="00CA0F4C" w:rsidRDefault="00CA0F4C">
      <w:pPr>
        <w:rPr>
          <w:rFonts w:ascii="黑体" w:eastAsia="黑体" w:hAnsi="黑体" w:cs="黑体"/>
          <w:sz w:val="24"/>
        </w:rPr>
      </w:pPr>
    </w:p>
    <w:p w:rsidR="00CA0F4C" w:rsidRDefault="00CA0F4C"/>
    <w:sectPr w:rsidR="00CA0F4C">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69" w:rsidRDefault="00CD7769">
      <w:r>
        <w:separator/>
      </w:r>
    </w:p>
  </w:endnote>
  <w:endnote w:type="continuationSeparator" w:id="0">
    <w:p w:rsidR="00CD7769" w:rsidRDefault="00CD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4C" w:rsidRDefault="00CD7769">
    <w:pPr>
      <w:pStyle w:val="a6"/>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CA0F4C" w:rsidRDefault="00CD776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07671" w:rsidRPr="00E07671">
                            <w:rPr>
                              <w:noProof/>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07671">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CA0F4C" w:rsidRDefault="00CD776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07671" w:rsidRPr="00E07671">
                      <w:rPr>
                        <w:noProof/>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07671">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4C" w:rsidRDefault="00CD7769">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CA0F4C" w:rsidRDefault="00CD776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6457F" w:rsidRPr="0066457F">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6457F">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CA0F4C" w:rsidRDefault="00CD7769">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66457F" w:rsidRPr="0066457F">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66457F">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69" w:rsidRDefault="00CD7769">
      <w:r>
        <w:separator/>
      </w:r>
    </w:p>
  </w:footnote>
  <w:footnote w:type="continuationSeparator" w:id="0">
    <w:p w:rsidR="00CD7769" w:rsidRDefault="00CD7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4C" w:rsidRDefault="00CD7769">
    <w:pPr>
      <w:pStyle w:val="a7"/>
      <w:jc w:val="left"/>
    </w:pPr>
    <w:r>
      <w:rPr>
        <w:rFonts w:hint="eastAsia"/>
      </w:rPr>
      <w:t>中山大学新华学院</w:t>
    </w:r>
    <w:r>
      <w:rPr>
        <w:rFonts w:hint="eastAsia"/>
      </w:rPr>
      <w:t>2016</w:t>
    </w:r>
    <w:r>
      <w:rPr>
        <w:rFonts w:hint="eastAsia"/>
      </w:rPr>
      <w:t>年遥感与地理信息实验室软件招标</w:t>
    </w:r>
    <w:r>
      <w:rPr>
        <w:rFonts w:hint="eastAsia"/>
      </w:rPr>
      <w:t xml:space="preserve">                       </w:t>
    </w:r>
    <w:r>
      <w:rPr>
        <w:rFonts w:hint="eastAsia"/>
      </w:rPr>
      <w:t xml:space="preserve">        </w:t>
    </w:r>
    <w:r>
      <w:rPr>
        <w:rFonts w:hint="eastAsia"/>
      </w:rPr>
      <w:t>项目编号：</w:t>
    </w:r>
    <w:r>
      <w:rPr>
        <w:rFonts w:hint="eastAsia"/>
      </w:rPr>
      <w:t>ZDXHAa201602001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4C" w:rsidRDefault="00CD7769">
    <w:pPr>
      <w:pStyle w:val="a7"/>
      <w:jc w:val="left"/>
    </w:pPr>
    <w:r>
      <w:rPr>
        <w:rFonts w:hint="eastAsia"/>
      </w:rPr>
      <w:t>中山大学新华学院</w:t>
    </w:r>
    <w:r>
      <w:rPr>
        <w:rFonts w:hint="eastAsia"/>
      </w:rPr>
      <w:t>2016</w:t>
    </w:r>
    <w:r>
      <w:rPr>
        <w:rFonts w:hint="eastAsia"/>
      </w:rPr>
      <w:t>年遥感与地理信息实验室软件</w:t>
    </w:r>
    <w:r>
      <w:rPr>
        <w:rFonts w:hint="eastAsia"/>
      </w:rPr>
      <w:t xml:space="preserve">                                   </w:t>
    </w:r>
    <w:r>
      <w:rPr>
        <w:rFonts w:hint="eastAsia"/>
      </w:rPr>
      <w:t>项目编号：</w:t>
    </w:r>
    <w:r>
      <w:t>ZDXHAa201</w:t>
    </w:r>
    <w:r>
      <w:rPr>
        <w:rFonts w:hint="eastAsia"/>
      </w:rPr>
      <w:t>6</w:t>
    </w:r>
    <w:r>
      <w:t>0</w:t>
    </w:r>
    <w:r>
      <w:rPr>
        <w:rFonts w:hint="eastAsia"/>
      </w:rPr>
      <w:t>2</w:t>
    </w:r>
    <w:r>
      <w:t>0</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4B095585"/>
    <w:multiLevelType w:val="multilevel"/>
    <w:tmpl w:val="4B09558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5779E1F1"/>
    <w:multiLevelType w:val="multilevel"/>
    <w:tmpl w:val="5779E1F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779E1FC"/>
    <w:multiLevelType w:val="multilevel"/>
    <w:tmpl w:val="5779E1F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779E207"/>
    <w:multiLevelType w:val="multilevel"/>
    <w:tmpl w:val="5779E2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779E212"/>
    <w:multiLevelType w:val="multilevel"/>
    <w:tmpl w:val="5779E21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779E21D"/>
    <w:multiLevelType w:val="multilevel"/>
    <w:tmpl w:val="5779E21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779E228"/>
    <w:multiLevelType w:val="multilevel"/>
    <w:tmpl w:val="5779E22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779E233"/>
    <w:multiLevelType w:val="multilevel"/>
    <w:tmpl w:val="5779E23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57FDF2DE"/>
    <w:multiLevelType w:val="singleLevel"/>
    <w:tmpl w:val="57FDF2DE"/>
    <w:lvl w:ilvl="0">
      <w:start w:val="1"/>
      <w:numFmt w:val="chineseCounting"/>
      <w:suff w:val="nothing"/>
      <w:lvlText w:val="%1、"/>
      <w:lvlJc w:val="left"/>
    </w:lvl>
  </w:abstractNum>
  <w:abstractNum w:abstractNumId="21">
    <w:nsid w:val="5EA80CA7"/>
    <w:multiLevelType w:val="singleLevel"/>
    <w:tmpl w:val="5EA80CA7"/>
    <w:lvl w:ilvl="0">
      <w:start w:val="1"/>
      <w:numFmt w:val="chineseCounting"/>
      <w:suff w:val="nothing"/>
      <w:lvlText w:val="（%1）"/>
      <w:lvlJc w:val="left"/>
      <w:pPr>
        <w:ind w:left="0" w:firstLine="420"/>
      </w:pPr>
      <w:rPr>
        <w:rFonts w:hint="eastAsia"/>
      </w:rPr>
    </w:lvl>
  </w:abstractNum>
  <w:abstractNum w:abstractNumId="22">
    <w:nsid w:val="6D924273"/>
    <w:multiLevelType w:val="multilevel"/>
    <w:tmpl w:val="6D92427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20"/>
  </w:num>
  <w:num w:numId="10">
    <w:abstractNumId w:val="13"/>
    <w:lvlOverride w:ilvl="0">
      <w:startOverride w:val="1"/>
    </w:lvlOverride>
  </w:num>
  <w:num w:numId="11">
    <w:abstractNumId w:val="14"/>
    <w:lvlOverride w:ilvl="0">
      <w:startOverride w:val="1"/>
    </w:lvlOverride>
  </w:num>
  <w:num w:numId="12">
    <w:abstractNumId w:val="15"/>
    <w:lvlOverride w:ilvl="0">
      <w:startOverride w:val="1"/>
    </w:lvlOverride>
  </w:num>
  <w:num w:numId="13">
    <w:abstractNumId w:val="17"/>
    <w:lvlOverride w:ilvl="0">
      <w:startOverride w:val="1"/>
    </w:lvlOverride>
  </w:num>
  <w:num w:numId="14">
    <w:abstractNumId w:val="19"/>
    <w:lvlOverride w:ilvl="0">
      <w:startOverride w:val="1"/>
    </w:lvlOverride>
  </w:num>
  <w:num w:numId="15">
    <w:abstractNumId w:val="18"/>
    <w:lvlOverride w:ilvl="0">
      <w:startOverride w:val="1"/>
    </w:lvlOverride>
  </w:num>
  <w:num w:numId="16">
    <w:abstractNumId w:val="16"/>
    <w:lvlOverride w:ilvl="0">
      <w:startOverride w:val="1"/>
    </w:lvlOverride>
  </w:num>
  <w:num w:numId="17">
    <w:abstractNumId w:val="22"/>
  </w:num>
  <w:num w:numId="18">
    <w:abstractNumId w:val="12"/>
  </w:num>
  <w:num w:numId="19">
    <w:abstractNumId w:val="8"/>
  </w:num>
  <w:num w:numId="20">
    <w:abstractNumId w:val="9"/>
  </w:num>
  <w:num w:numId="21">
    <w:abstractNumId w:val="6"/>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710AF"/>
    <w:rsid w:val="00184CDF"/>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F1C52"/>
    <w:rsid w:val="00414A7A"/>
    <w:rsid w:val="00422684"/>
    <w:rsid w:val="004253A7"/>
    <w:rsid w:val="00425ED0"/>
    <w:rsid w:val="00431970"/>
    <w:rsid w:val="004338C5"/>
    <w:rsid w:val="0044592E"/>
    <w:rsid w:val="0045085C"/>
    <w:rsid w:val="00450A38"/>
    <w:rsid w:val="00457F8B"/>
    <w:rsid w:val="00464F3F"/>
    <w:rsid w:val="00491A1E"/>
    <w:rsid w:val="004A3E7E"/>
    <w:rsid w:val="004A6167"/>
    <w:rsid w:val="004B2DE8"/>
    <w:rsid w:val="004B3176"/>
    <w:rsid w:val="004B7746"/>
    <w:rsid w:val="004D300C"/>
    <w:rsid w:val="004F5429"/>
    <w:rsid w:val="0051470C"/>
    <w:rsid w:val="005164CB"/>
    <w:rsid w:val="005209E8"/>
    <w:rsid w:val="005329FE"/>
    <w:rsid w:val="0056120E"/>
    <w:rsid w:val="00563DF7"/>
    <w:rsid w:val="005712DC"/>
    <w:rsid w:val="005744C2"/>
    <w:rsid w:val="00581DBC"/>
    <w:rsid w:val="0058325D"/>
    <w:rsid w:val="005900E5"/>
    <w:rsid w:val="005A6F28"/>
    <w:rsid w:val="005B10B8"/>
    <w:rsid w:val="005B2BA3"/>
    <w:rsid w:val="005E593D"/>
    <w:rsid w:val="005F5568"/>
    <w:rsid w:val="00603005"/>
    <w:rsid w:val="0060371D"/>
    <w:rsid w:val="00605F06"/>
    <w:rsid w:val="006240EC"/>
    <w:rsid w:val="0063561C"/>
    <w:rsid w:val="00641BCE"/>
    <w:rsid w:val="006452B4"/>
    <w:rsid w:val="006639B7"/>
    <w:rsid w:val="00663DE3"/>
    <w:rsid w:val="0066404C"/>
    <w:rsid w:val="0066457F"/>
    <w:rsid w:val="0068058F"/>
    <w:rsid w:val="00683689"/>
    <w:rsid w:val="006850B0"/>
    <w:rsid w:val="00690697"/>
    <w:rsid w:val="00692253"/>
    <w:rsid w:val="00692EA0"/>
    <w:rsid w:val="006B708C"/>
    <w:rsid w:val="006C09FE"/>
    <w:rsid w:val="006C36A2"/>
    <w:rsid w:val="006C6DDB"/>
    <w:rsid w:val="006D72D7"/>
    <w:rsid w:val="006F1347"/>
    <w:rsid w:val="006F2A38"/>
    <w:rsid w:val="007146AE"/>
    <w:rsid w:val="00731AD5"/>
    <w:rsid w:val="00742D1D"/>
    <w:rsid w:val="0074446F"/>
    <w:rsid w:val="00746FFA"/>
    <w:rsid w:val="00761CB2"/>
    <w:rsid w:val="00770448"/>
    <w:rsid w:val="00774136"/>
    <w:rsid w:val="0078108E"/>
    <w:rsid w:val="00794BC8"/>
    <w:rsid w:val="007A37E5"/>
    <w:rsid w:val="007C1659"/>
    <w:rsid w:val="007C35CB"/>
    <w:rsid w:val="007D250D"/>
    <w:rsid w:val="007D7E86"/>
    <w:rsid w:val="007E1CEF"/>
    <w:rsid w:val="007E2B3E"/>
    <w:rsid w:val="007E52F7"/>
    <w:rsid w:val="007F4A5F"/>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907E14"/>
    <w:rsid w:val="009103AD"/>
    <w:rsid w:val="00916E66"/>
    <w:rsid w:val="00917ECA"/>
    <w:rsid w:val="00931111"/>
    <w:rsid w:val="009315CA"/>
    <w:rsid w:val="00935797"/>
    <w:rsid w:val="0093676A"/>
    <w:rsid w:val="00940617"/>
    <w:rsid w:val="0094302F"/>
    <w:rsid w:val="00952B4E"/>
    <w:rsid w:val="00963DC5"/>
    <w:rsid w:val="009673E7"/>
    <w:rsid w:val="00974D25"/>
    <w:rsid w:val="00980782"/>
    <w:rsid w:val="00986125"/>
    <w:rsid w:val="009B016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92484"/>
    <w:rsid w:val="00AA0B06"/>
    <w:rsid w:val="00AD483F"/>
    <w:rsid w:val="00AD6720"/>
    <w:rsid w:val="00B11BBD"/>
    <w:rsid w:val="00B11F4C"/>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F4C"/>
    <w:rsid w:val="00CA2377"/>
    <w:rsid w:val="00CA2A81"/>
    <w:rsid w:val="00CB7BFA"/>
    <w:rsid w:val="00CC4D96"/>
    <w:rsid w:val="00CC62CE"/>
    <w:rsid w:val="00CD480D"/>
    <w:rsid w:val="00CD6A87"/>
    <w:rsid w:val="00CD7769"/>
    <w:rsid w:val="00CE0FAF"/>
    <w:rsid w:val="00CE334C"/>
    <w:rsid w:val="00CE472D"/>
    <w:rsid w:val="00D06016"/>
    <w:rsid w:val="00D365B5"/>
    <w:rsid w:val="00D437FB"/>
    <w:rsid w:val="00D43F37"/>
    <w:rsid w:val="00D5228E"/>
    <w:rsid w:val="00D72A81"/>
    <w:rsid w:val="00D77276"/>
    <w:rsid w:val="00D77A27"/>
    <w:rsid w:val="00D83E92"/>
    <w:rsid w:val="00DA4D38"/>
    <w:rsid w:val="00DD383D"/>
    <w:rsid w:val="00DE00D8"/>
    <w:rsid w:val="00DE15DB"/>
    <w:rsid w:val="00DE722D"/>
    <w:rsid w:val="00E01B8E"/>
    <w:rsid w:val="00E02BCC"/>
    <w:rsid w:val="00E07671"/>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42AC6"/>
    <w:rsid w:val="00F53812"/>
    <w:rsid w:val="00F6533C"/>
    <w:rsid w:val="00F740C7"/>
    <w:rsid w:val="00F760E7"/>
    <w:rsid w:val="00FA0DCB"/>
    <w:rsid w:val="00FA397E"/>
    <w:rsid w:val="00FE0E37"/>
    <w:rsid w:val="00FE4E5F"/>
    <w:rsid w:val="00FF1570"/>
    <w:rsid w:val="00FF16F7"/>
    <w:rsid w:val="00FF208F"/>
    <w:rsid w:val="00FF7F36"/>
    <w:rsid w:val="03EE0DB9"/>
    <w:rsid w:val="0B9E0B42"/>
    <w:rsid w:val="123306F5"/>
    <w:rsid w:val="12967971"/>
    <w:rsid w:val="18C933CE"/>
    <w:rsid w:val="1B6A620B"/>
    <w:rsid w:val="236028E7"/>
    <w:rsid w:val="2FB04EF2"/>
    <w:rsid w:val="3343770E"/>
    <w:rsid w:val="34462724"/>
    <w:rsid w:val="36202600"/>
    <w:rsid w:val="37416F54"/>
    <w:rsid w:val="38D469C6"/>
    <w:rsid w:val="3F5E5AC4"/>
    <w:rsid w:val="411E1797"/>
    <w:rsid w:val="414B5003"/>
    <w:rsid w:val="41D54BC2"/>
    <w:rsid w:val="4330645B"/>
    <w:rsid w:val="484962D4"/>
    <w:rsid w:val="4D417C2A"/>
    <w:rsid w:val="4FE71F45"/>
    <w:rsid w:val="51F50C9C"/>
    <w:rsid w:val="53E62076"/>
    <w:rsid w:val="560F7C40"/>
    <w:rsid w:val="5ABB4930"/>
    <w:rsid w:val="5B7F38BD"/>
    <w:rsid w:val="5E8231F6"/>
    <w:rsid w:val="5F133DFA"/>
    <w:rsid w:val="628F3A73"/>
    <w:rsid w:val="672671CA"/>
    <w:rsid w:val="69062173"/>
    <w:rsid w:val="69D6293A"/>
    <w:rsid w:val="6F334ACA"/>
    <w:rsid w:val="6F3F0173"/>
    <w:rsid w:val="6FC05169"/>
    <w:rsid w:val="72E949CE"/>
    <w:rsid w:val="73086005"/>
    <w:rsid w:val="73D30FAF"/>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2413</Words>
  <Characters>13759</Characters>
  <Application>Microsoft Office Word</Application>
  <DocSecurity>0</DocSecurity>
  <Lines>114</Lines>
  <Paragraphs>32</Paragraphs>
  <ScaleCrop>false</ScaleCrop>
  <Company>Lenovo</Company>
  <LinksUpToDate>false</LinksUpToDate>
  <CharactersWithSpaces>16140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赖少雄</cp:lastModifiedBy>
  <cp:revision>190</cp:revision>
  <cp:lastPrinted>2014-11-18T01:50:00Z</cp:lastPrinted>
  <dcterms:created xsi:type="dcterms:W3CDTF">2014-03-03T01:06:00Z</dcterms:created>
  <dcterms:modified xsi:type="dcterms:W3CDTF">2016-11-03T03:16:00Z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