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D16" w:rsidRDefault="00650D16">
      <w:pPr>
        <w:spacing w:line="360" w:lineRule="auto"/>
        <w:jc w:val="center"/>
        <w:rPr>
          <w:rFonts w:ascii="仿宋" w:eastAsia="仿宋" w:hAnsi="仿宋" w:cs="Times New Roman"/>
          <w:b/>
          <w:bCs/>
          <w:sz w:val="32"/>
          <w:szCs w:val="32"/>
        </w:rPr>
      </w:pPr>
      <w:r>
        <w:rPr>
          <w:rFonts w:ascii="仿宋" w:eastAsia="仿宋" w:hAnsi="仿宋" w:cs="仿宋" w:hint="eastAsia"/>
          <w:b/>
          <w:bCs/>
          <w:sz w:val="32"/>
          <w:szCs w:val="32"/>
        </w:rPr>
        <w:t>中山大学新华学院东莞校区教学楼</w:t>
      </w:r>
      <w:proofErr w:type="gramStart"/>
      <w:r>
        <w:rPr>
          <w:rFonts w:ascii="仿宋" w:eastAsia="仿宋" w:hAnsi="仿宋" w:cs="仿宋" w:hint="eastAsia"/>
          <w:b/>
          <w:bCs/>
          <w:sz w:val="32"/>
          <w:szCs w:val="32"/>
        </w:rPr>
        <w:t>多媒体维保服务</w:t>
      </w:r>
      <w:proofErr w:type="gramEnd"/>
      <w:r>
        <w:rPr>
          <w:rFonts w:ascii="仿宋" w:eastAsia="仿宋" w:hAnsi="仿宋" w:cs="仿宋" w:hint="eastAsia"/>
          <w:b/>
          <w:bCs/>
          <w:sz w:val="32"/>
          <w:szCs w:val="32"/>
        </w:rPr>
        <w:t>报价清单</w:t>
      </w:r>
    </w:p>
    <w:p w:rsidR="00D63D16" w:rsidRDefault="00650D16">
      <w:pPr>
        <w:spacing w:line="360" w:lineRule="auto"/>
        <w:jc w:val="right"/>
        <w:rPr>
          <w:rFonts w:ascii="仿宋" w:eastAsia="仿宋" w:hAnsi="仿宋" w:cs="Times New Roman"/>
          <w:sz w:val="24"/>
          <w:szCs w:val="24"/>
        </w:rPr>
      </w:pPr>
      <w:r>
        <w:rPr>
          <w:rFonts w:ascii="仿宋" w:eastAsia="仿宋" w:hAnsi="仿宋" w:cs="仿宋"/>
          <w:sz w:val="24"/>
          <w:szCs w:val="24"/>
        </w:rPr>
        <w:t>201</w:t>
      </w:r>
      <w:r>
        <w:rPr>
          <w:rFonts w:ascii="仿宋" w:eastAsia="仿宋" w:hAnsi="仿宋" w:cs="仿宋" w:hint="eastAsia"/>
          <w:sz w:val="24"/>
          <w:szCs w:val="24"/>
        </w:rPr>
        <w:t>7年3月13日</w:t>
      </w:r>
    </w:p>
    <w:p w:rsidR="00D63D16" w:rsidRDefault="00650D16">
      <w:pPr>
        <w:spacing w:line="360" w:lineRule="auto"/>
        <w:rPr>
          <w:rFonts w:ascii="仿宋" w:eastAsia="仿宋" w:hAnsi="仿宋" w:cs="Times New Roman"/>
          <w:sz w:val="24"/>
          <w:szCs w:val="24"/>
        </w:rPr>
      </w:pPr>
      <w:r>
        <w:rPr>
          <w:rFonts w:ascii="仿宋" w:eastAsia="仿宋" w:hAnsi="仿宋" w:cs="仿宋" w:hint="eastAsia"/>
          <w:sz w:val="24"/>
          <w:szCs w:val="24"/>
        </w:rPr>
        <w:t>公司全称：</w:t>
      </w:r>
    </w:p>
    <w:p w:rsidR="00D63D16" w:rsidRDefault="00650D16">
      <w:pPr>
        <w:spacing w:line="360" w:lineRule="auto"/>
        <w:rPr>
          <w:rFonts w:ascii="仿宋" w:eastAsia="仿宋" w:hAnsi="仿宋" w:cs="Times New Roman"/>
          <w:sz w:val="24"/>
          <w:szCs w:val="24"/>
        </w:rPr>
      </w:pPr>
      <w:r>
        <w:rPr>
          <w:rFonts w:ascii="仿宋" w:eastAsia="仿宋" w:hAnsi="仿宋" w:cs="仿宋" w:hint="eastAsia"/>
          <w:sz w:val="24"/>
          <w:szCs w:val="24"/>
        </w:rPr>
        <w:t>联系人：</w:t>
      </w:r>
    </w:p>
    <w:p w:rsidR="00D63D16" w:rsidRDefault="00650D16">
      <w:pPr>
        <w:spacing w:line="360" w:lineRule="auto"/>
        <w:rPr>
          <w:rFonts w:ascii="仿宋" w:eastAsia="仿宋" w:hAnsi="仿宋" w:cs="Times New Roman"/>
          <w:sz w:val="24"/>
          <w:szCs w:val="24"/>
        </w:rPr>
      </w:pPr>
      <w:r>
        <w:rPr>
          <w:rFonts w:ascii="仿宋" w:eastAsia="仿宋" w:hAnsi="仿宋" w:cs="仿宋" w:hint="eastAsia"/>
          <w:sz w:val="24"/>
          <w:szCs w:val="24"/>
        </w:rPr>
        <w:t>联系方式：</w:t>
      </w:r>
    </w:p>
    <w:p w:rsidR="00D63D16" w:rsidRDefault="00D63D16">
      <w:pPr>
        <w:spacing w:line="360" w:lineRule="auto"/>
        <w:rPr>
          <w:rFonts w:ascii="仿宋" w:eastAsia="仿宋" w:hAnsi="仿宋" w:cs="Times New Roman"/>
          <w:sz w:val="24"/>
          <w:szCs w:val="24"/>
        </w:rPr>
      </w:pPr>
    </w:p>
    <w:p w:rsidR="00D63D16" w:rsidRDefault="00650D16">
      <w:pPr>
        <w:spacing w:line="360" w:lineRule="auto"/>
        <w:rPr>
          <w:rFonts w:ascii="仿宋" w:eastAsia="仿宋" w:hAnsi="仿宋" w:cs="Times New Roman"/>
          <w:sz w:val="24"/>
          <w:szCs w:val="24"/>
        </w:rPr>
      </w:pPr>
      <w:r>
        <w:rPr>
          <w:rFonts w:ascii="仿宋" w:eastAsia="仿宋" w:hAnsi="仿宋" w:cs="仿宋" w:hint="eastAsia"/>
          <w:sz w:val="24"/>
          <w:szCs w:val="24"/>
        </w:rPr>
        <w:t>采购项目清单及服务要求：</w:t>
      </w:r>
      <w:r>
        <w:rPr>
          <w:rFonts w:ascii="仿宋" w:eastAsia="仿宋" w:hAnsi="仿宋" w:cs="仿宋" w:hint="eastAsia"/>
          <w:b/>
          <w:bCs/>
          <w:sz w:val="24"/>
          <w:szCs w:val="24"/>
        </w:rPr>
        <w:t>教学楼多媒体等</w:t>
      </w:r>
      <w:proofErr w:type="gramStart"/>
      <w:r>
        <w:rPr>
          <w:rFonts w:ascii="仿宋" w:eastAsia="仿宋" w:hAnsi="仿宋" w:cs="仿宋" w:hint="eastAsia"/>
          <w:b/>
          <w:bCs/>
          <w:sz w:val="24"/>
          <w:szCs w:val="24"/>
        </w:rPr>
        <w:t>设备</w:t>
      </w:r>
      <w:r>
        <w:rPr>
          <w:rFonts w:ascii="仿宋" w:eastAsia="仿宋" w:hAnsi="仿宋" w:cs="仿宋" w:hint="eastAsia"/>
          <w:b/>
          <w:sz w:val="24"/>
          <w:szCs w:val="24"/>
        </w:rPr>
        <w:t>维保服务</w:t>
      </w:r>
      <w:proofErr w:type="gramEnd"/>
    </w:p>
    <w:p w:rsidR="00D63D16" w:rsidRDefault="00650D16">
      <w:pPr>
        <w:numPr>
          <w:ilvl w:val="0"/>
          <w:numId w:val="1"/>
        </w:numPr>
        <w:spacing w:line="360" w:lineRule="auto"/>
        <w:rPr>
          <w:rFonts w:ascii="仿宋" w:eastAsia="仿宋" w:hAnsi="仿宋" w:cs="Times New Roman"/>
          <w:b/>
          <w:bCs/>
          <w:sz w:val="24"/>
          <w:szCs w:val="24"/>
        </w:rPr>
      </w:pPr>
      <w:r>
        <w:rPr>
          <w:rFonts w:ascii="仿宋" w:eastAsia="仿宋" w:hAnsi="仿宋" w:cs="Times New Roman" w:hint="eastAsia"/>
          <w:b/>
          <w:bCs/>
          <w:sz w:val="24"/>
          <w:szCs w:val="24"/>
        </w:rPr>
        <w:t>设备清单</w:t>
      </w:r>
    </w:p>
    <w:tbl>
      <w:tblPr>
        <w:tblW w:w="8157" w:type="dxa"/>
        <w:jc w:val="center"/>
        <w:tblInd w:w="473" w:type="dxa"/>
        <w:tblLayout w:type="fixed"/>
        <w:tblCellMar>
          <w:top w:w="15" w:type="dxa"/>
          <w:left w:w="15" w:type="dxa"/>
          <w:bottom w:w="15" w:type="dxa"/>
          <w:right w:w="15" w:type="dxa"/>
        </w:tblCellMar>
        <w:tblLook w:val="04A0" w:firstRow="1" w:lastRow="0" w:firstColumn="1" w:lastColumn="0" w:noHBand="0" w:noVBand="1"/>
      </w:tblPr>
      <w:tblGrid>
        <w:gridCol w:w="1043"/>
        <w:gridCol w:w="1712"/>
        <w:gridCol w:w="2180"/>
        <w:gridCol w:w="1478"/>
        <w:gridCol w:w="745"/>
        <w:gridCol w:w="999"/>
      </w:tblGrid>
      <w:tr w:rsidR="00D63D16">
        <w:trPr>
          <w:trHeight w:val="285"/>
          <w:jc w:val="center"/>
        </w:trPr>
        <w:tc>
          <w:tcPr>
            <w:tcW w:w="81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63D16" w:rsidRDefault="00650D16">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教①多媒体课室设备清单</w:t>
            </w:r>
          </w:p>
        </w:tc>
      </w:tr>
      <w:tr w:rsidR="00D63D16">
        <w:trPr>
          <w:trHeight w:val="285"/>
          <w:jc w:val="center"/>
        </w:trPr>
        <w:tc>
          <w:tcPr>
            <w:tcW w:w="1043" w:type="dxa"/>
            <w:tcBorders>
              <w:top w:val="single" w:sz="4" w:space="0" w:color="auto"/>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712" w:type="dxa"/>
            <w:tcBorders>
              <w:top w:val="single" w:sz="4" w:space="0" w:color="auto"/>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机器品牌</w:t>
            </w:r>
          </w:p>
        </w:tc>
        <w:tc>
          <w:tcPr>
            <w:tcW w:w="2180" w:type="dxa"/>
            <w:tcBorders>
              <w:top w:val="single" w:sz="4" w:space="0" w:color="auto"/>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型号</w:t>
            </w:r>
          </w:p>
        </w:tc>
        <w:tc>
          <w:tcPr>
            <w:tcW w:w="1478" w:type="dxa"/>
            <w:tcBorders>
              <w:top w:val="single" w:sz="4" w:space="0" w:color="auto"/>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厂家</w:t>
            </w:r>
          </w:p>
        </w:tc>
        <w:tc>
          <w:tcPr>
            <w:tcW w:w="745" w:type="dxa"/>
            <w:tcBorders>
              <w:top w:val="single" w:sz="4" w:space="0" w:color="auto"/>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w:t>
            </w:r>
          </w:p>
        </w:tc>
        <w:tc>
          <w:tcPr>
            <w:tcW w:w="999" w:type="dxa"/>
            <w:tcBorders>
              <w:top w:val="single" w:sz="4" w:space="0" w:color="auto"/>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w:t>
            </w:r>
          </w:p>
        </w:tc>
      </w:tr>
      <w:tr w:rsidR="00D63D16">
        <w:trPr>
          <w:trHeight w:val="285"/>
          <w:jc w:val="center"/>
        </w:trPr>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投影机</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EB-C760X</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爱普生</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r>
      <w:tr w:rsidR="00D63D16">
        <w:trPr>
          <w:trHeight w:val="285"/>
          <w:jc w:val="center"/>
        </w:trPr>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EB-C</w:t>
            </w:r>
            <w:r>
              <w:rPr>
                <w:rStyle w:val="font11"/>
                <w:rFonts w:hint="default"/>
                <w:lang w:bidi="ar"/>
              </w:rPr>
              <w:t>750X</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爱普生</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63D16">
        <w:trPr>
          <w:trHeight w:val="285"/>
          <w:jc w:val="center"/>
        </w:trPr>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EB-C1040XN</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爱普生</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D63D16">
        <w:trPr>
          <w:trHeight w:val="285"/>
          <w:jc w:val="center"/>
        </w:trPr>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NP530C</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NEC </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r>
      <w:tr w:rsidR="00D63D16">
        <w:trPr>
          <w:trHeight w:val="285"/>
          <w:jc w:val="center"/>
        </w:trPr>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NP-ME360XC</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爱普生</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63D16">
        <w:trPr>
          <w:trHeight w:val="285"/>
          <w:jc w:val="center"/>
        </w:trPr>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N</w:t>
            </w:r>
            <w:r>
              <w:rPr>
                <w:rStyle w:val="font11"/>
                <w:rFonts w:hint="default"/>
                <w:lang w:bidi="ar"/>
              </w:rPr>
              <w:t>P-M420X</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NEC </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63D16">
        <w:trPr>
          <w:trHeight w:val="285"/>
          <w:jc w:val="center"/>
        </w:trPr>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有线麦</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DM-2300</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得胜 </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w:t>
            </w:r>
          </w:p>
        </w:tc>
      </w:tr>
      <w:tr w:rsidR="00D63D16">
        <w:trPr>
          <w:trHeight w:val="285"/>
          <w:jc w:val="center"/>
        </w:trPr>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SV200C</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SHURE</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r>
      <w:tr w:rsidR="00D63D16">
        <w:trPr>
          <w:trHeight w:val="285"/>
          <w:jc w:val="center"/>
        </w:trPr>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5V200C</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得胜</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63D16">
        <w:trPr>
          <w:trHeight w:val="285"/>
          <w:jc w:val="center"/>
        </w:trPr>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712" w:type="dxa"/>
            <w:vMerge w:val="restart"/>
            <w:tcBorders>
              <w:top w:val="single" w:sz="4" w:space="0" w:color="000000"/>
              <w:left w:val="single" w:sz="4" w:space="0" w:color="000000"/>
              <w:bottom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功放</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PA4006PIV</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迪士普</w:t>
            </w:r>
            <w:proofErr w:type="gramEnd"/>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r>
      <w:tr w:rsidR="00D63D16">
        <w:trPr>
          <w:trHeight w:val="285"/>
          <w:jc w:val="center"/>
        </w:trPr>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712" w:type="dxa"/>
            <w:vMerge/>
            <w:tcBorders>
              <w:top w:val="single" w:sz="4" w:space="0" w:color="000000"/>
              <w:left w:val="single" w:sz="4" w:space="0" w:color="000000"/>
              <w:bottom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EK-2500</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BILIBU</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63D16">
        <w:trPr>
          <w:trHeight w:val="285"/>
          <w:jc w:val="center"/>
        </w:trPr>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麦克风+发射器</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BD-720</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BORDAVX </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53</w:t>
            </w:r>
          </w:p>
        </w:tc>
      </w:tr>
      <w:tr w:rsidR="00D63D16">
        <w:trPr>
          <w:trHeight w:val="285"/>
          <w:jc w:val="center"/>
        </w:trPr>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CT-M180A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英佳</w:t>
            </w:r>
            <w:proofErr w:type="gramEnd"/>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r>
      <w:tr w:rsidR="00D63D16">
        <w:trPr>
          <w:trHeight w:val="285"/>
          <w:jc w:val="center"/>
        </w:trPr>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CF-M180A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英佳</w:t>
            </w:r>
            <w:proofErr w:type="gramEnd"/>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r>
      <w:tr w:rsidR="00D63D16">
        <w:trPr>
          <w:trHeight w:val="285"/>
          <w:jc w:val="center"/>
        </w:trPr>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中控</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KS-2500</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快思捷</w:t>
            </w:r>
            <w:proofErr w:type="gramEnd"/>
            <w:r>
              <w:rPr>
                <w:rFonts w:ascii="宋体" w:hAnsi="宋体" w:cs="宋体" w:hint="eastAsia"/>
                <w:color w:val="000000"/>
                <w:kern w:val="0"/>
                <w:sz w:val="20"/>
                <w:szCs w:val="20"/>
                <w:lang w:bidi="ar"/>
              </w:rPr>
              <w:t xml:space="preserve"> </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69</w:t>
            </w:r>
          </w:p>
        </w:tc>
      </w:tr>
      <w:tr w:rsidR="00D63D16">
        <w:trPr>
          <w:trHeight w:val="285"/>
          <w:jc w:val="center"/>
        </w:trPr>
        <w:tc>
          <w:tcPr>
            <w:tcW w:w="104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KS-ch2500</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快思捷</w:t>
            </w:r>
            <w:proofErr w:type="gramEnd"/>
            <w:r>
              <w:rPr>
                <w:rFonts w:ascii="宋体" w:hAnsi="宋体" w:cs="宋体" w:hint="eastAsia"/>
                <w:color w:val="000000"/>
                <w:kern w:val="0"/>
                <w:sz w:val="20"/>
                <w:szCs w:val="20"/>
                <w:lang w:bidi="ar"/>
              </w:rPr>
              <w:t xml:space="preserve"> </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r>
      <w:tr w:rsidR="00D63D16">
        <w:trPr>
          <w:trHeight w:val="285"/>
          <w:jc w:val="center"/>
        </w:trPr>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712"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投影幕</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Style w:val="font11"/>
                <w:rFonts w:hint="default"/>
                <w:lang w:bidi="ar"/>
              </w:rPr>
              <w:t>00寸</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红叶</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r>
      <w:tr w:rsidR="00D63D16">
        <w:trPr>
          <w:trHeight w:val="285"/>
          <w:jc w:val="center"/>
        </w:trPr>
        <w:tc>
          <w:tcPr>
            <w:tcW w:w="10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3D16" w:rsidRDefault="00D63D16">
            <w:pPr>
              <w:jc w:val="center"/>
              <w:rPr>
                <w:rFonts w:ascii="宋体" w:hAnsi="宋体" w:cs="宋体"/>
                <w:color w:val="000000"/>
                <w:sz w:val="20"/>
                <w:szCs w:val="20"/>
              </w:rPr>
            </w:pPr>
          </w:p>
        </w:tc>
        <w:tc>
          <w:tcPr>
            <w:tcW w:w="1712"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Style w:val="font11"/>
                <w:rFonts w:hint="default"/>
                <w:lang w:bidi="ar"/>
              </w:rPr>
              <w:t>50寸</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红叶</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r>
      <w:tr w:rsidR="00D63D16">
        <w:trPr>
          <w:trHeight w:val="285"/>
          <w:jc w:val="center"/>
        </w:trPr>
        <w:tc>
          <w:tcPr>
            <w:tcW w:w="1043" w:type="dxa"/>
            <w:tcBorders>
              <w:top w:val="single" w:sz="4" w:space="0" w:color="auto"/>
            </w:tcBorders>
            <w:shd w:val="clear" w:color="auto" w:fill="auto"/>
            <w:vAlign w:val="center"/>
          </w:tcPr>
          <w:p w:rsidR="00D63D16" w:rsidRDefault="00D63D16">
            <w:pPr>
              <w:jc w:val="center"/>
              <w:rPr>
                <w:rFonts w:ascii="宋体" w:hAnsi="宋体" w:cs="宋体"/>
                <w:color w:val="000000"/>
                <w:sz w:val="20"/>
                <w:szCs w:val="20"/>
              </w:rPr>
            </w:pPr>
          </w:p>
        </w:tc>
        <w:tc>
          <w:tcPr>
            <w:tcW w:w="1712" w:type="dxa"/>
            <w:shd w:val="clear" w:color="auto" w:fill="auto"/>
            <w:vAlign w:val="center"/>
          </w:tcPr>
          <w:p w:rsidR="00D63D16" w:rsidRDefault="00D63D16">
            <w:pPr>
              <w:jc w:val="center"/>
              <w:rPr>
                <w:rFonts w:ascii="宋体" w:hAnsi="宋体" w:cs="宋体"/>
                <w:color w:val="000000"/>
                <w:sz w:val="20"/>
                <w:szCs w:val="20"/>
              </w:rPr>
            </w:pPr>
          </w:p>
        </w:tc>
        <w:tc>
          <w:tcPr>
            <w:tcW w:w="2180" w:type="dxa"/>
            <w:shd w:val="clear" w:color="auto" w:fill="auto"/>
            <w:vAlign w:val="center"/>
          </w:tcPr>
          <w:p w:rsidR="00D63D16" w:rsidRDefault="00D63D16">
            <w:pPr>
              <w:jc w:val="center"/>
              <w:rPr>
                <w:rFonts w:ascii="宋体" w:hAnsi="宋体" w:cs="宋体"/>
                <w:color w:val="000000"/>
                <w:sz w:val="20"/>
                <w:szCs w:val="20"/>
              </w:rPr>
            </w:pPr>
          </w:p>
        </w:tc>
        <w:tc>
          <w:tcPr>
            <w:tcW w:w="1478" w:type="dxa"/>
            <w:shd w:val="clear" w:color="auto" w:fill="auto"/>
            <w:vAlign w:val="center"/>
          </w:tcPr>
          <w:p w:rsidR="00D63D16" w:rsidRDefault="00D63D16">
            <w:pPr>
              <w:jc w:val="center"/>
              <w:rPr>
                <w:rFonts w:ascii="宋体" w:hAnsi="宋体" w:cs="宋体"/>
                <w:color w:val="000000"/>
                <w:sz w:val="20"/>
                <w:szCs w:val="20"/>
              </w:rPr>
            </w:pPr>
          </w:p>
        </w:tc>
        <w:tc>
          <w:tcPr>
            <w:tcW w:w="745" w:type="dxa"/>
            <w:shd w:val="clear" w:color="auto" w:fill="auto"/>
            <w:vAlign w:val="center"/>
          </w:tcPr>
          <w:p w:rsidR="00D63D16" w:rsidRDefault="00D63D16">
            <w:pPr>
              <w:jc w:val="center"/>
              <w:rPr>
                <w:rFonts w:ascii="宋体" w:hAnsi="宋体" w:cs="宋体"/>
                <w:color w:val="000000"/>
                <w:sz w:val="20"/>
                <w:szCs w:val="20"/>
              </w:rPr>
            </w:pPr>
          </w:p>
        </w:tc>
        <w:tc>
          <w:tcPr>
            <w:tcW w:w="999" w:type="dxa"/>
            <w:shd w:val="clear" w:color="auto" w:fill="auto"/>
            <w:vAlign w:val="center"/>
          </w:tcPr>
          <w:p w:rsidR="00D63D16" w:rsidRDefault="00D63D16">
            <w:pPr>
              <w:jc w:val="center"/>
              <w:rPr>
                <w:rFonts w:ascii="宋体" w:hAnsi="宋体" w:cs="宋体"/>
                <w:color w:val="000000"/>
                <w:sz w:val="20"/>
                <w:szCs w:val="20"/>
              </w:rPr>
            </w:pPr>
          </w:p>
        </w:tc>
      </w:tr>
      <w:tr w:rsidR="00D63D16">
        <w:trPr>
          <w:trHeight w:val="285"/>
          <w:jc w:val="center"/>
        </w:trPr>
        <w:tc>
          <w:tcPr>
            <w:tcW w:w="81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办公室备用</w:t>
            </w:r>
          </w:p>
        </w:tc>
      </w:tr>
      <w:tr w:rsidR="00D63D16">
        <w:trPr>
          <w:trHeight w:val="285"/>
          <w:jc w:val="center"/>
        </w:trPr>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机器品牌</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型号</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厂家</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w:t>
            </w:r>
          </w:p>
        </w:tc>
      </w:tr>
      <w:tr w:rsidR="00D63D16">
        <w:trPr>
          <w:trHeight w:val="285"/>
          <w:jc w:val="center"/>
        </w:trPr>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投影机</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EB-C760X</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爱普生 </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D63D16">
        <w:trPr>
          <w:trHeight w:val="467"/>
          <w:jc w:val="center"/>
        </w:trPr>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NP530C</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NEC </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r>
      <w:tr w:rsidR="00D63D16">
        <w:trPr>
          <w:trHeight w:val="527"/>
          <w:jc w:val="center"/>
        </w:trPr>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NP610C</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NEC </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D63D16">
        <w:trPr>
          <w:trHeight w:val="285"/>
          <w:jc w:val="center"/>
        </w:trPr>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w:t>
            </w:r>
          </w:p>
        </w:tc>
        <w:tc>
          <w:tcPr>
            <w:tcW w:w="1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功放</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PA4006PIV</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LABKZ </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63D16">
        <w:trPr>
          <w:trHeight w:val="422"/>
          <w:jc w:val="center"/>
        </w:trPr>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BK2500</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BILIPU </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63D16">
        <w:trPr>
          <w:trHeight w:val="447"/>
          <w:jc w:val="center"/>
        </w:trPr>
        <w:tc>
          <w:tcPr>
            <w:tcW w:w="1043" w:type="dxa"/>
            <w:tcBorders>
              <w:top w:val="single" w:sz="4" w:space="0" w:color="000000"/>
              <w:left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712" w:type="dxa"/>
            <w:tcBorders>
              <w:top w:val="single" w:sz="4" w:space="0" w:color="000000"/>
              <w:left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发射器</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BD-720</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BORDAVX </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63D16">
        <w:trPr>
          <w:trHeight w:val="432"/>
          <w:jc w:val="center"/>
        </w:trPr>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中控</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KS-2500</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快思捷</w:t>
            </w:r>
            <w:proofErr w:type="gramEnd"/>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r>
    </w:tbl>
    <w:p w:rsidR="00D63D16" w:rsidRDefault="00D63D16">
      <w:pPr>
        <w:spacing w:line="360" w:lineRule="auto"/>
        <w:rPr>
          <w:rFonts w:ascii="仿宋" w:eastAsia="仿宋" w:hAnsi="仿宋" w:cs="Times New Roman"/>
          <w:b/>
          <w:bCs/>
          <w:sz w:val="24"/>
          <w:szCs w:val="24"/>
        </w:rPr>
      </w:pPr>
    </w:p>
    <w:tbl>
      <w:tblPr>
        <w:tblW w:w="8290" w:type="dxa"/>
        <w:jc w:val="center"/>
        <w:tblInd w:w="479" w:type="dxa"/>
        <w:tblLayout w:type="fixed"/>
        <w:tblCellMar>
          <w:top w:w="15" w:type="dxa"/>
          <w:left w:w="15" w:type="dxa"/>
          <w:bottom w:w="15" w:type="dxa"/>
          <w:right w:w="15" w:type="dxa"/>
        </w:tblCellMar>
        <w:tblLook w:val="04A0" w:firstRow="1" w:lastRow="0" w:firstColumn="1" w:lastColumn="0" w:noHBand="0" w:noVBand="1"/>
      </w:tblPr>
      <w:tblGrid>
        <w:gridCol w:w="745"/>
        <w:gridCol w:w="450"/>
        <w:gridCol w:w="1251"/>
        <w:gridCol w:w="444"/>
        <w:gridCol w:w="1596"/>
        <w:gridCol w:w="549"/>
        <w:gridCol w:w="1485"/>
        <w:gridCol w:w="139"/>
        <w:gridCol w:w="596"/>
        <w:gridCol w:w="145"/>
        <w:gridCol w:w="890"/>
      </w:tblGrid>
      <w:tr w:rsidR="00D63D16">
        <w:trPr>
          <w:trHeight w:val="285"/>
          <w:jc w:val="center"/>
        </w:trPr>
        <w:tc>
          <w:tcPr>
            <w:tcW w:w="829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63D16" w:rsidRDefault="00650D16">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教②多媒体课室设备</w:t>
            </w:r>
          </w:p>
        </w:tc>
      </w:tr>
      <w:tr w:rsidR="00D63D16">
        <w:trPr>
          <w:trHeight w:val="285"/>
          <w:jc w:val="center"/>
        </w:trPr>
        <w:tc>
          <w:tcPr>
            <w:tcW w:w="119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69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设备名称</w:t>
            </w:r>
          </w:p>
        </w:tc>
        <w:tc>
          <w:tcPr>
            <w:tcW w:w="214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型号</w:t>
            </w:r>
          </w:p>
        </w:tc>
        <w:tc>
          <w:tcPr>
            <w:tcW w:w="1485" w:type="dxa"/>
            <w:tcBorders>
              <w:top w:val="single" w:sz="4" w:space="0" w:color="auto"/>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厂家</w:t>
            </w:r>
          </w:p>
        </w:tc>
        <w:tc>
          <w:tcPr>
            <w:tcW w:w="73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w:t>
            </w:r>
          </w:p>
        </w:tc>
        <w:tc>
          <w:tcPr>
            <w:tcW w:w="103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w:t>
            </w:r>
          </w:p>
        </w:tc>
      </w:tr>
      <w:tr w:rsidR="00D63D16">
        <w:trPr>
          <w:trHeight w:val="285"/>
          <w:jc w:val="center"/>
        </w:trPr>
        <w:tc>
          <w:tcPr>
            <w:tcW w:w="11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95" w:type="dxa"/>
            <w:gridSpan w:val="2"/>
            <w:vMerge w:val="restart"/>
            <w:tcBorders>
              <w:top w:val="single" w:sz="4" w:space="0" w:color="000000"/>
              <w:left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投影机</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爱普生 EB-C750X</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EPSON</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r>
      <w:tr w:rsidR="00D63D16">
        <w:trPr>
          <w:trHeight w:val="285"/>
          <w:jc w:val="center"/>
        </w:trPr>
        <w:tc>
          <w:tcPr>
            <w:tcW w:w="1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695" w:type="dxa"/>
            <w:gridSpan w:val="2"/>
            <w:vMerge/>
            <w:tcBorders>
              <w:top w:val="single" w:sz="4" w:space="0" w:color="000000"/>
              <w:left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爱普生 EB-C760X</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EPSON</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r>
      <w:tr w:rsidR="00D63D16">
        <w:trPr>
          <w:trHeight w:val="285"/>
          <w:jc w:val="center"/>
        </w:trPr>
        <w:tc>
          <w:tcPr>
            <w:tcW w:w="1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695" w:type="dxa"/>
            <w:gridSpan w:val="2"/>
            <w:vMerge/>
            <w:tcBorders>
              <w:top w:val="single" w:sz="4" w:space="0" w:color="000000"/>
              <w:left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爱普生 EB-C1040XN</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EPSON</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w:t>
            </w:r>
          </w:p>
        </w:tc>
      </w:tr>
      <w:tr w:rsidR="00D63D16">
        <w:trPr>
          <w:trHeight w:val="285"/>
          <w:jc w:val="center"/>
        </w:trPr>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695" w:type="dxa"/>
            <w:gridSpan w:val="2"/>
            <w:tcBorders>
              <w:top w:val="single" w:sz="4" w:space="0" w:color="000000"/>
              <w:lef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有线麦</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PK-88</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KTV-</w:t>
            </w:r>
            <w:proofErr w:type="spellStart"/>
            <w:r>
              <w:rPr>
                <w:rFonts w:ascii="宋体" w:hAnsi="宋体" w:cs="宋体" w:hint="eastAsia"/>
                <w:color w:val="000000"/>
                <w:kern w:val="0"/>
                <w:sz w:val="20"/>
                <w:szCs w:val="20"/>
                <w:lang w:bidi="ar"/>
              </w:rPr>
              <w:t>servies</w:t>
            </w:r>
            <w:proofErr w:type="spellEnd"/>
          </w:p>
        </w:tc>
        <w:tc>
          <w:tcPr>
            <w:tcW w:w="735" w:type="dxa"/>
            <w:gridSpan w:val="2"/>
            <w:tcBorders>
              <w:top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75</w:t>
            </w:r>
          </w:p>
        </w:tc>
      </w:tr>
      <w:tr w:rsidR="00D63D16">
        <w:trPr>
          <w:trHeight w:val="285"/>
          <w:jc w:val="center"/>
        </w:trPr>
        <w:tc>
          <w:tcPr>
            <w:tcW w:w="1195" w:type="dxa"/>
            <w:gridSpan w:val="2"/>
            <w:tcBorders>
              <w:top w:val="single" w:sz="4" w:space="0" w:color="000000"/>
              <w:lef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695" w:type="dxa"/>
            <w:gridSpan w:val="2"/>
            <w:tcBorders>
              <w:top w:val="single" w:sz="4" w:space="0" w:color="000000"/>
              <w:lef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座麦+</w:t>
            </w:r>
            <w:proofErr w:type="gramEnd"/>
            <w:r>
              <w:rPr>
                <w:rFonts w:ascii="宋体" w:hAnsi="宋体" w:cs="宋体" w:hint="eastAsia"/>
                <w:color w:val="000000"/>
                <w:kern w:val="0"/>
                <w:sz w:val="20"/>
                <w:szCs w:val="20"/>
                <w:lang w:bidi="ar"/>
              </w:rPr>
              <w:t>发射器</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HS840</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海昇</w:t>
            </w:r>
          </w:p>
        </w:tc>
        <w:tc>
          <w:tcPr>
            <w:tcW w:w="735" w:type="dxa"/>
            <w:gridSpan w:val="2"/>
            <w:tcBorders>
              <w:top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D63D16">
        <w:trPr>
          <w:trHeight w:val="285"/>
          <w:jc w:val="center"/>
        </w:trPr>
        <w:tc>
          <w:tcPr>
            <w:tcW w:w="11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6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功放</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BK-2300</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BILIPU</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75</w:t>
            </w:r>
          </w:p>
        </w:tc>
      </w:tr>
      <w:tr w:rsidR="00D63D16">
        <w:trPr>
          <w:trHeight w:val="285"/>
          <w:jc w:val="center"/>
        </w:trPr>
        <w:tc>
          <w:tcPr>
            <w:tcW w:w="1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6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HS600</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海昇</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D63D16">
        <w:trPr>
          <w:trHeight w:val="285"/>
          <w:jc w:val="center"/>
        </w:trPr>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695" w:type="dxa"/>
            <w:gridSpan w:val="2"/>
            <w:tcBorders>
              <w:top w:val="single" w:sz="4" w:space="0" w:color="000000"/>
              <w:left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麦克风+发射器</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BH-68A</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BILIPU</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75</w:t>
            </w:r>
          </w:p>
        </w:tc>
      </w:tr>
      <w:tr w:rsidR="00D63D16">
        <w:trPr>
          <w:trHeight w:val="285"/>
          <w:jc w:val="center"/>
        </w:trPr>
        <w:tc>
          <w:tcPr>
            <w:tcW w:w="11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6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中控</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roofErr w:type="gramStart"/>
            <w:r>
              <w:rPr>
                <w:rFonts w:ascii="宋体" w:hAnsi="宋体" w:cs="宋体" w:hint="eastAsia"/>
                <w:color w:val="000000"/>
                <w:kern w:val="0"/>
                <w:sz w:val="20"/>
                <w:szCs w:val="20"/>
                <w:lang w:bidi="ar"/>
              </w:rPr>
              <w:t>讯控</w:t>
            </w:r>
            <w:proofErr w:type="gramEnd"/>
            <w:r>
              <w:rPr>
                <w:rFonts w:ascii="宋体" w:hAnsi="宋体" w:cs="宋体" w:hint="eastAsia"/>
                <w:color w:val="000000"/>
                <w:kern w:val="0"/>
                <w:sz w:val="20"/>
                <w:szCs w:val="20"/>
                <w:lang w:bidi="ar"/>
              </w:rPr>
              <w:t>M1000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海昇</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70</w:t>
            </w:r>
          </w:p>
        </w:tc>
      </w:tr>
      <w:tr w:rsidR="00D63D16">
        <w:trPr>
          <w:trHeight w:val="285"/>
          <w:jc w:val="center"/>
        </w:trPr>
        <w:tc>
          <w:tcPr>
            <w:tcW w:w="1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6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roofErr w:type="gramStart"/>
            <w:r>
              <w:rPr>
                <w:rFonts w:ascii="宋体" w:hAnsi="宋体" w:cs="宋体" w:hint="eastAsia"/>
                <w:color w:val="000000"/>
                <w:kern w:val="0"/>
                <w:sz w:val="20"/>
                <w:szCs w:val="20"/>
                <w:lang w:bidi="ar"/>
              </w:rPr>
              <w:t>讯控</w:t>
            </w:r>
            <w:proofErr w:type="gramEnd"/>
            <w:r>
              <w:rPr>
                <w:rFonts w:ascii="宋体" w:hAnsi="宋体" w:cs="宋体" w:hint="eastAsia"/>
                <w:color w:val="000000"/>
                <w:kern w:val="0"/>
                <w:sz w:val="20"/>
                <w:szCs w:val="20"/>
                <w:lang w:bidi="ar"/>
              </w:rPr>
              <w:t>M2000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海昇</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r>
      <w:tr w:rsidR="00D63D16">
        <w:trPr>
          <w:trHeight w:val="285"/>
          <w:jc w:val="center"/>
        </w:trPr>
        <w:tc>
          <w:tcPr>
            <w:tcW w:w="1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6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roofErr w:type="gramStart"/>
            <w:r>
              <w:rPr>
                <w:rFonts w:ascii="宋体" w:hAnsi="宋体" w:cs="宋体" w:hint="eastAsia"/>
                <w:color w:val="000000"/>
                <w:kern w:val="0"/>
                <w:sz w:val="20"/>
                <w:szCs w:val="20"/>
                <w:lang w:bidi="ar"/>
              </w:rPr>
              <w:t>讯控</w:t>
            </w:r>
            <w:proofErr w:type="gramEnd"/>
            <w:r>
              <w:rPr>
                <w:rFonts w:ascii="宋体" w:hAnsi="宋体" w:cs="宋体" w:hint="eastAsia"/>
                <w:color w:val="000000"/>
                <w:kern w:val="0"/>
                <w:sz w:val="20"/>
                <w:szCs w:val="20"/>
                <w:lang w:bidi="ar"/>
              </w:rPr>
              <w:t>M3000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海昇</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D63D16">
        <w:trPr>
          <w:trHeight w:val="285"/>
          <w:jc w:val="center"/>
        </w:trPr>
        <w:tc>
          <w:tcPr>
            <w:tcW w:w="11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6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投影幕</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120寸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富可视</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53</w:t>
            </w:r>
          </w:p>
        </w:tc>
      </w:tr>
      <w:tr w:rsidR="00D63D16">
        <w:trPr>
          <w:trHeight w:val="285"/>
          <w:jc w:val="center"/>
        </w:trPr>
        <w:tc>
          <w:tcPr>
            <w:tcW w:w="1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6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富可视</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w:t>
            </w:r>
          </w:p>
        </w:tc>
        <w:tc>
          <w:tcPr>
            <w:tcW w:w="1035" w:type="dxa"/>
            <w:gridSpan w:val="2"/>
            <w:tcBorders>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r>
      <w:tr w:rsidR="00D63D16">
        <w:trPr>
          <w:trHeight w:val="285"/>
          <w:jc w:val="center"/>
        </w:trPr>
        <w:tc>
          <w:tcPr>
            <w:tcW w:w="1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6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富可视</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w:t>
            </w:r>
          </w:p>
        </w:tc>
        <w:tc>
          <w:tcPr>
            <w:tcW w:w="1035" w:type="dxa"/>
            <w:gridSpan w:val="2"/>
            <w:tcBorders>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D63D16">
        <w:trPr>
          <w:trHeight w:val="285"/>
          <w:jc w:val="center"/>
        </w:trPr>
        <w:tc>
          <w:tcPr>
            <w:tcW w:w="11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6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电脑</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启天</w:t>
            </w:r>
            <w:proofErr w:type="gramEnd"/>
            <w:r>
              <w:rPr>
                <w:rFonts w:ascii="宋体" w:hAnsi="宋体" w:cs="宋体" w:hint="eastAsia"/>
                <w:color w:val="000000"/>
                <w:kern w:val="0"/>
                <w:sz w:val="20"/>
                <w:szCs w:val="20"/>
                <w:lang w:bidi="ar"/>
              </w:rPr>
              <w:t>M4360</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联想</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75</w:t>
            </w:r>
          </w:p>
        </w:tc>
      </w:tr>
      <w:tr w:rsidR="00D63D16">
        <w:trPr>
          <w:trHeight w:val="285"/>
          <w:jc w:val="center"/>
        </w:trPr>
        <w:tc>
          <w:tcPr>
            <w:tcW w:w="1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6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HP3380</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惠普</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D63D16">
        <w:trPr>
          <w:trHeight w:val="285"/>
          <w:jc w:val="center"/>
        </w:trPr>
        <w:tc>
          <w:tcPr>
            <w:tcW w:w="1195" w:type="dxa"/>
            <w:gridSpan w:val="2"/>
            <w:shd w:val="clear" w:color="auto" w:fill="auto"/>
            <w:vAlign w:val="center"/>
          </w:tcPr>
          <w:p w:rsidR="00D63D16" w:rsidRDefault="00D63D16">
            <w:pPr>
              <w:jc w:val="center"/>
              <w:rPr>
                <w:rFonts w:ascii="宋体" w:hAnsi="宋体" w:cs="宋体"/>
                <w:color w:val="000000"/>
                <w:sz w:val="20"/>
                <w:szCs w:val="20"/>
              </w:rPr>
            </w:pPr>
          </w:p>
        </w:tc>
        <w:tc>
          <w:tcPr>
            <w:tcW w:w="1695" w:type="dxa"/>
            <w:gridSpan w:val="2"/>
            <w:shd w:val="clear" w:color="auto" w:fill="auto"/>
            <w:vAlign w:val="center"/>
          </w:tcPr>
          <w:p w:rsidR="00D63D16" w:rsidRDefault="00D63D16">
            <w:pPr>
              <w:jc w:val="center"/>
              <w:rPr>
                <w:rFonts w:ascii="宋体" w:hAnsi="宋体" w:cs="宋体"/>
                <w:color w:val="000000"/>
                <w:sz w:val="20"/>
                <w:szCs w:val="20"/>
              </w:rPr>
            </w:pPr>
          </w:p>
        </w:tc>
        <w:tc>
          <w:tcPr>
            <w:tcW w:w="2145" w:type="dxa"/>
            <w:gridSpan w:val="2"/>
            <w:shd w:val="clear" w:color="auto" w:fill="FFFFFF"/>
            <w:vAlign w:val="center"/>
          </w:tcPr>
          <w:p w:rsidR="00D63D16" w:rsidRDefault="00D63D16">
            <w:pPr>
              <w:jc w:val="center"/>
              <w:rPr>
                <w:rFonts w:ascii="宋体" w:hAnsi="宋体" w:cs="宋体"/>
                <w:color w:val="000000"/>
                <w:sz w:val="24"/>
                <w:szCs w:val="24"/>
              </w:rPr>
            </w:pPr>
          </w:p>
        </w:tc>
        <w:tc>
          <w:tcPr>
            <w:tcW w:w="1485" w:type="dxa"/>
            <w:shd w:val="clear" w:color="auto" w:fill="FFFFFF"/>
            <w:vAlign w:val="center"/>
          </w:tcPr>
          <w:p w:rsidR="00D63D16" w:rsidRDefault="00D63D16">
            <w:pPr>
              <w:jc w:val="center"/>
              <w:rPr>
                <w:rFonts w:ascii="宋体" w:hAnsi="宋体" w:cs="宋体"/>
                <w:color w:val="000000"/>
                <w:sz w:val="24"/>
                <w:szCs w:val="24"/>
              </w:rPr>
            </w:pPr>
          </w:p>
        </w:tc>
        <w:tc>
          <w:tcPr>
            <w:tcW w:w="735" w:type="dxa"/>
            <w:gridSpan w:val="2"/>
            <w:shd w:val="clear" w:color="auto" w:fill="auto"/>
            <w:vAlign w:val="center"/>
          </w:tcPr>
          <w:p w:rsidR="00D63D16" w:rsidRDefault="00D63D16">
            <w:pPr>
              <w:jc w:val="center"/>
              <w:rPr>
                <w:rFonts w:ascii="宋体" w:hAnsi="宋体" w:cs="宋体"/>
                <w:color w:val="000000"/>
                <w:sz w:val="20"/>
                <w:szCs w:val="20"/>
              </w:rPr>
            </w:pPr>
          </w:p>
        </w:tc>
        <w:tc>
          <w:tcPr>
            <w:tcW w:w="1035" w:type="dxa"/>
            <w:gridSpan w:val="2"/>
            <w:shd w:val="clear" w:color="auto" w:fill="auto"/>
            <w:vAlign w:val="center"/>
          </w:tcPr>
          <w:p w:rsidR="00D63D16" w:rsidRDefault="00D63D16">
            <w:pPr>
              <w:jc w:val="center"/>
              <w:rPr>
                <w:rFonts w:ascii="宋体" w:hAnsi="宋体" w:cs="宋体"/>
                <w:color w:val="000000"/>
                <w:sz w:val="20"/>
                <w:szCs w:val="20"/>
              </w:rPr>
            </w:pPr>
          </w:p>
        </w:tc>
      </w:tr>
      <w:tr w:rsidR="00D63D16">
        <w:trPr>
          <w:trHeight w:val="285"/>
          <w:jc w:val="center"/>
        </w:trPr>
        <w:tc>
          <w:tcPr>
            <w:tcW w:w="829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办公室备用</w:t>
            </w:r>
          </w:p>
        </w:tc>
      </w:tr>
      <w:tr w:rsidR="00D63D16">
        <w:trPr>
          <w:trHeight w:val="285"/>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机器品牌</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型号</w:t>
            </w:r>
          </w:p>
        </w:tc>
        <w:tc>
          <w:tcPr>
            <w:tcW w:w="21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厂家</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w:t>
            </w:r>
          </w:p>
        </w:tc>
      </w:tr>
      <w:tr w:rsidR="00D63D16">
        <w:trPr>
          <w:trHeight w:val="285"/>
          <w:jc w:val="center"/>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投影机</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E</w:t>
            </w:r>
            <w:r>
              <w:rPr>
                <w:rStyle w:val="font01"/>
                <w:rFonts w:hint="default"/>
                <w:lang w:bidi="ar"/>
              </w:rPr>
              <w:t>B-C1040XN</w:t>
            </w:r>
          </w:p>
        </w:tc>
        <w:tc>
          <w:tcPr>
            <w:tcW w:w="21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爱普生 </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D63D16">
        <w:trPr>
          <w:trHeight w:val="285"/>
          <w:jc w:val="center"/>
        </w:trPr>
        <w:tc>
          <w:tcPr>
            <w:tcW w:w="7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D63D16">
            <w:pPr>
              <w:jc w:val="center"/>
              <w:rPr>
                <w:rFonts w:ascii="宋体" w:hAnsi="宋体" w:cs="宋体"/>
                <w:color w:val="000000"/>
                <w:sz w:val="20"/>
                <w:szCs w:val="20"/>
              </w:rPr>
            </w:pP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EB-C760X</w:t>
            </w:r>
          </w:p>
        </w:tc>
        <w:tc>
          <w:tcPr>
            <w:tcW w:w="21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爱普生 </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D63D16">
        <w:trPr>
          <w:trHeight w:val="285"/>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电脑</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启天</w:t>
            </w:r>
            <w:proofErr w:type="gramEnd"/>
            <w:r>
              <w:rPr>
                <w:rFonts w:ascii="宋体" w:hAnsi="宋体" w:cs="宋体" w:hint="eastAsia"/>
                <w:color w:val="000000"/>
                <w:kern w:val="0"/>
                <w:sz w:val="20"/>
                <w:szCs w:val="20"/>
                <w:lang w:bidi="ar"/>
              </w:rPr>
              <w:t>M4360-N000</w:t>
            </w:r>
          </w:p>
        </w:tc>
        <w:tc>
          <w:tcPr>
            <w:tcW w:w="21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联想</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16" w:rsidRDefault="00650D1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bl>
    <w:p w:rsidR="00D63D16" w:rsidRDefault="00650D16">
      <w:pPr>
        <w:numPr>
          <w:ilvl w:val="0"/>
          <w:numId w:val="1"/>
        </w:numPr>
        <w:spacing w:line="360" w:lineRule="auto"/>
        <w:rPr>
          <w:rFonts w:ascii="仿宋" w:eastAsia="仿宋" w:hAnsi="仿宋" w:cs="Times New Roman"/>
          <w:b/>
          <w:bCs/>
          <w:sz w:val="24"/>
          <w:szCs w:val="24"/>
        </w:rPr>
      </w:pPr>
      <w:r>
        <w:rPr>
          <w:rFonts w:ascii="仿宋" w:eastAsia="仿宋" w:hAnsi="仿宋" w:cs="Times New Roman" w:hint="eastAsia"/>
          <w:b/>
          <w:bCs/>
          <w:sz w:val="24"/>
          <w:szCs w:val="24"/>
        </w:rPr>
        <w:t>服务要求</w:t>
      </w:r>
    </w:p>
    <w:p w:rsidR="00D63D16" w:rsidRDefault="00650D16">
      <w:pPr>
        <w:widowControl/>
        <w:spacing w:line="420" w:lineRule="atLeast"/>
        <w:jc w:val="left"/>
        <w:rPr>
          <w:rFonts w:ascii="宋体" w:hAnsi="宋体" w:cs="宋体"/>
          <w:color w:val="333333"/>
          <w:kern w:val="0"/>
          <w:sz w:val="22"/>
          <w:szCs w:val="22"/>
        </w:rPr>
      </w:pPr>
      <w:r>
        <w:rPr>
          <w:rFonts w:ascii="宋体" w:hAnsi="宋体" w:cs="宋体" w:hint="eastAsia"/>
          <w:color w:val="333333"/>
          <w:kern w:val="0"/>
          <w:sz w:val="22"/>
          <w:szCs w:val="22"/>
        </w:rPr>
        <w:t>1.服务提供方应具备4小时之内到达现场服务的能力，提供7*9小时报</w:t>
      </w:r>
      <w:proofErr w:type="gramStart"/>
      <w:r>
        <w:rPr>
          <w:rFonts w:ascii="宋体" w:hAnsi="宋体" w:cs="宋体" w:hint="eastAsia"/>
          <w:color w:val="333333"/>
          <w:kern w:val="0"/>
          <w:sz w:val="22"/>
          <w:szCs w:val="22"/>
        </w:rPr>
        <w:t>障</w:t>
      </w:r>
      <w:proofErr w:type="gramEnd"/>
      <w:r>
        <w:rPr>
          <w:rFonts w:ascii="宋体" w:hAnsi="宋体" w:cs="宋体" w:hint="eastAsia"/>
          <w:color w:val="333333"/>
          <w:kern w:val="0"/>
          <w:sz w:val="22"/>
          <w:szCs w:val="22"/>
        </w:rPr>
        <w:t>电话，确保接到故障电话后2小时内响应，24小时内免费上门服务，48小时内解决故障；</w:t>
      </w:r>
    </w:p>
    <w:p w:rsidR="00D63D16" w:rsidRDefault="00650D16">
      <w:pPr>
        <w:widowControl/>
        <w:spacing w:line="420" w:lineRule="atLeast"/>
        <w:jc w:val="left"/>
        <w:rPr>
          <w:rFonts w:ascii="宋体" w:hAnsi="宋体" w:cs="宋体"/>
          <w:color w:val="333333"/>
          <w:kern w:val="0"/>
          <w:sz w:val="22"/>
          <w:szCs w:val="22"/>
        </w:rPr>
      </w:pPr>
      <w:r>
        <w:rPr>
          <w:rFonts w:ascii="宋体" w:hAnsi="宋体" w:cs="宋体" w:hint="eastAsia"/>
          <w:color w:val="333333"/>
          <w:kern w:val="0"/>
          <w:sz w:val="22"/>
          <w:szCs w:val="22"/>
        </w:rPr>
        <w:t>2.上门维修尽量以当场维修的原则进行维修，如无法现场维修的请说明故障原因并记录序列号等标识。</w:t>
      </w:r>
    </w:p>
    <w:p w:rsidR="00D63D16" w:rsidRDefault="00650D16">
      <w:pPr>
        <w:widowControl/>
        <w:spacing w:line="420" w:lineRule="atLeast"/>
        <w:jc w:val="left"/>
        <w:rPr>
          <w:rFonts w:ascii="微软雅黑" w:eastAsia="微软雅黑" w:hAnsi="微软雅黑" w:cs="宋体"/>
          <w:color w:val="333333"/>
          <w:kern w:val="0"/>
          <w:sz w:val="22"/>
          <w:szCs w:val="22"/>
        </w:rPr>
      </w:pPr>
      <w:r>
        <w:rPr>
          <w:rFonts w:ascii="宋体" w:hAnsi="宋体" w:cs="宋体" w:hint="eastAsia"/>
          <w:color w:val="333333"/>
          <w:kern w:val="0"/>
          <w:sz w:val="22"/>
          <w:szCs w:val="22"/>
        </w:rPr>
        <w:t>3.在报修投影仪、计算机(联想)、中控、控制器、功放等设备故障需返厂维修的，在三个工作日内修复；在设备修复期间，服务商需提供备用机替代故障机，确保教学的正常进行。</w:t>
      </w:r>
    </w:p>
    <w:p w:rsidR="00D63D16" w:rsidRDefault="00650D16">
      <w:pPr>
        <w:widowControl/>
        <w:spacing w:line="420" w:lineRule="atLeast"/>
        <w:jc w:val="left"/>
        <w:rPr>
          <w:rFonts w:ascii="宋体" w:hAnsi="宋体" w:cs="宋体"/>
          <w:color w:val="333333"/>
          <w:kern w:val="0"/>
          <w:sz w:val="22"/>
          <w:szCs w:val="22"/>
        </w:rPr>
      </w:pPr>
      <w:r>
        <w:rPr>
          <w:rFonts w:ascii="宋体" w:hAnsi="宋体" w:cs="宋体" w:hint="eastAsia"/>
          <w:color w:val="333333"/>
          <w:kern w:val="0"/>
          <w:sz w:val="22"/>
          <w:szCs w:val="22"/>
        </w:rPr>
        <w:lastRenderedPageBreak/>
        <w:t>4.服务商使用的维护备件、配件必须按照不低于原厂技术参数指标，禁止使三无产品和质量达不到技术要求的配件。免费更换的零配件必须使用全新高兼容性且性能不低于原部件；维修后返还更换后的零件以便作为维修依据。</w:t>
      </w:r>
    </w:p>
    <w:p w:rsidR="00D63D16" w:rsidRDefault="00650D16">
      <w:pPr>
        <w:widowControl/>
        <w:spacing w:line="420" w:lineRule="atLeast"/>
        <w:jc w:val="left"/>
        <w:rPr>
          <w:rFonts w:ascii="宋体" w:hAnsi="宋体" w:cs="宋体"/>
          <w:color w:val="333333"/>
          <w:kern w:val="0"/>
          <w:sz w:val="22"/>
          <w:szCs w:val="22"/>
        </w:rPr>
      </w:pPr>
      <w:r>
        <w:rPr>
          <w:rFonts w:ascii="宋体" w:hAnsi="宋体" w:cs="宋体" w:hint="eastAsia"/>
          <w:color w:val="333333"/>
          <w:kern w:val="0"/>
          <w:sz w:val="22"/>
          <w:szCs w:val="22"/>
        </w:rPr>
        <w:t>5.学期末，开学初为重点工作期间，服务商委派有丰富经验的维修工程师，携带专业维修工具进行检测，发现问题尽可能当场处理。对整批设备除尘清洁保养工作每年不少于2次。</w:t>
      </w:r>
    </w:p>
    <w:p w:rsidR="00D63D16" w:rsidRDefault="00650D16">
      <w:pPr>
        <w:widowControl/>
        <w:spacing w:line="420" w:lineRule="atLeast"/>
        <w:jc w:val="left"/>
        <w:rPr>
          <w:rFonts w:ascii="宋体" w:hAnsi="宋体" w:cs="宋体"/>
          <w:color w:val="333333"/>
          <w:kern w:val="0"/>
          <w:sz w:val="22"/>
          <w:szCs w:val="22"/>
        </w:rPr>
      </w:pPr>
      <w:r>
        <w:rPr>
          <w:rFonts w:ascii="宋体" w:hAnsi="宋体" w:cs="宋体" w:hint="eastAsia"/>
          <w:color w:val="333333"/>
          <w:kern w:val="0"/>
          <w:sz w:val="22"/>
          <w:szCs w:val="22"/>
        </w:rPr>
        <w:t>6.续保期间不再支付其他费用，以</w:t>
      </w:r>
      <w:proofErr w:type="gramStart"/>
      <w:r>
        <w:rPr>
          <w:rFonts w:ascii="宋体" w:hAnsi="宋体" w:cs="宋体" w:hint="eastAsia"/>
          <w:color w:val="333333"/>
          <w:kern w:val="0"/>
          <w:sz w:val="22"/>
          <w:szCs w:val="22"/>
        </w:rPr>
        <w:t>续保总</w:t>
      </w:r>
      <w:proofErr w:type="gramEnd"/>
      <w:r>
        <w:rPr>
          <w:rFonts w:ascii="宋体" w:hAnsi="宋体" w:cs="宋体" w:hint="eastAsia"/>
          <w:color w:val="333333"/>
          <w:kern w:val="0"/>
          <w:sz w:val="22"/>
          <w:szCs w:val="22"/>
        </w:rPr>
        <w:t>费用为准。</w:t>
      </w:r>
    </w:p>
    <w:p w:rsidR="00D63D16" w:rsidRDefault="00650D16">
      <w:pPr>
        <w:widowControl/>
        <w:spacing w:line="420" w:lineRule="atLeast"/>
        <w:jc w:val="left"/>
        <w:rPr>
          <w:rFonts w:ascii="宋体" w:hAnsi="宋体" w:cs="宋体"/>
          <w:color w:val="333333"/>
          <w:kern w:val="0"/>
          <w:sz w:val="22"/>
          <w:szCs w:val="22"/>
        </w:rPr>
      </w:pPr>
      <w:r>
        <w:rPr>
          <w:rFonts w:ascii="宋体" w:hAnsi="宋体" w:cs="宋体" w:hint="eastAsia"/>
          <w:color w:val="333333"/>
          <w:kern w:val="0"/>
          <w:sz w:val="22"/>
          <w:szCs w:val="22"/>
        </w:rPr>
        <w:t>7. 保养报告：每半年为甲方提供一次预防保养服务并于每次服务结束10天内提交一次保养报告，总结服务执行的情况，将服务中出现的异常情况、故障隐患以及相关整改建议以书面形式向甲方提交；在每次维修设备的故障时进行详细描述记录。</w:t>
      </w:r>
    </w:p>
    <w:p w:rsidR="001D4FEB" w:rsidRPr="001D4FEB" w:rsidRDefault="001D4FEB" w:rsidP="001D4FEB">
      <w:pPr>
        <w:numPr>
          <w:ilvl w:val="0"/>
          <w:numId w:val="1"/>
        </w:numPr>
        <w:spacing w:line="360" w:lineRule="auto"/>
        <w:rPr>
          <w:rFonts w:ascii="仿宋" w:eastAsia="仿宋" w:hAnsi="仿宋" w:cs="Times New Roman"/>
          <w:b/>
          <w:bCs/>
          <w:sz w:val="24"/>
          <w:szCs w:val="24"/>
        </w:rPr>
      </w:pPr>
      <w:r w:rsidRPr="001D4FEB">
        <w:rPr>
          <w:rFonts w:ascii="仿宋" w:eastAsia="仿宋" w:hAnsi="仿宋" w:cs="Times New Roman" w:hint="eastAsia"/>
          <w:b/>
          <w:bCs/>
          <w:sz w:val="24"/>
          <w:szCs w:val="24"/>
        </w:rPr>
        <w:t>具体</w:t>
      </w:r>
      <w:proofErr w:type="gramStart"/>
      <w:r w:rsidRPr="001D4FEB">
        <w:rPr>
          <w:rFonts w:ascii="仿宋" w:eastAsia="仿宋" w:hAnsi="仿宋" w:cs="Times New Roman" w:hint="eastAsia"/>
          <w:b/>
          <w:bCs/>
          <w:sz w:val="24"/>
          <w:szCs w:val="24"/>
        </w:rPr>
        <w:t>设备设备</w:t>
      </w:r>
      <w:proofErr w:type="gramEnd"/>
      <w:r w:rsidRPr="001D4FEB">
        <w:rPr>
          <w:rFonts w:ascii="仿宋" w:eastAsia="仿宋" w:hAnsi="仿宋" w:cs="Times New Roman" w:hint="eastAsia"/>
          <w:b/>
          <w:bCs/>
          <w:sz w:val="24"/>
          <w:szCs w:val="24"/>
        </w:rPr>
        <w:t>维护要求</w:t>
      </w:r>
    </w:p>
    <w:p w:rsidR="001D4FEB" w:rsidRPr="001D4FEB" w:rsidRDefault="001D4FEB" w:rsidP="001D4FEB">
      <w:pPr>
        <w:widowControl/>
        <w:spacing w:line="420" w:lineRule="atLeast"/>
        <w:jc w:val="left"/>
        <w:rPr>
          <w:rFonts w:ascii="宋体" w:hAnsi="宋体" w:cs="宋体"/>
          <w:color w:val="333333"/>
          <w:kern w:val="0"/>
          <w:sz w:val="22"/>
          <w:szCs w:val="22"/>
        </w:rPr>
      </w:pPr>
      <w:r w:rsidRPr="001D4FEB">
        <w:rPr>
          <w:rFonts w:ascii="宋体" w:hAnsi="宋体" w:cs="宋体" w:hint="eastAsia"/>
          <w:color w:val="333333"/>
          <w:kern w:val="0"/>
          <w:sz w:val="22"/>
          <w:szCs w:val="22"/>
        </w:rPr>
        <w:t>1.</w:t>
      </w:r>
      <w:r w:rsidRPr="001D4FEB">
        <w:rPr>
          <w:rFonts w:ascii="宋体" w:hAnsi="宋体" w:cs="宋体" w:hint="eastAsia"/>
          <w:color w:val="333333"/>
          <w:kern w:val="0"/>
          <w:sz w:val="22"/>
          <w:szCs w:val="22"/>
        </w:rPr>
        <w:tab/>
        <w:t>主板、电源板、驱动板、风扇过滤网等，每半年于假期对硬件做一次全方位的除尘，使机器的散热效果恢复到最佳状态。</w:t>
      </w:r>
    </w:p>
    <w:p w:rsidR="001D4FEB" w:rsidRPr="001D4FEB" w:rsidRDefault="001D4FEB" w:rsidP="001D4FEB">
      <w:pPr>
        <w:widowControl/>
        <w:spacing w:line="420" w:lineRule="atLeast"/>
        <w:jc w:val="left"/>
        <w:rPr>
          <w:rFonts w:ascii="宋体" w:hAnsi="宋体" w:cs="宋体"/>
          <w:color w:val="333333"/>
          <w:kern w:val="0"/>
          <w:sz w:val="22"/>
          <w:szCs w:val="22"/>
        </w:rPr>
      </w:pPr>
      <w:r w:rsidRPr="001D4FEB">
        <w:rPr>
          <w:rFonts w:ascii="宋体" w:hAnsi="宋体" w:cs="宋体" w:hint="eastAsia"/>
          <w:color w:val="333333"/>
          <w:kern w:val="0"/>
          <w:sz w:val="22"/>
          <w:szCs w:val="22"/>
        </w:rPr>
        <w:t>2.</w:t>
      </w:r>
      <w:r w:rsidRPr="001D4FEB">
        <w:rPr>
          <w:rFonts w:ascii="宋体" w:hAnsi="宋体" w:cs="宋体" w:hint="eastAsia"/>
          <w:color w:val="333333"/>
          <w:kern w:val="0"/>
          <w:sz w:val="22"/>
          <w:szCs w:val="22"/>
        </w:rPr>
        <w:tab/>
        <w:t>镜头表面油污清洁，机身清洁和各种接口的清洁除尘</w:t>
      </w:r>
    </w:p>
    <w:p w:rsidR="001D4FEB" w:rsidRPr="001D4FEB" w:rsidRDefault="001D4FEB" w:rsidP="001D4FEB">
      <w:pPr>
        <w:widowControl/>
        <w:spacing w:line="420" w:lineRule="atLeast"/>
        <w:jc w:val="left"/>
        <w:rPr>
          <w:rFonts w:ascii="宋体" w:hAnsi="宋体" w:cs="宋体"/>
          <w:color w:val="333333"/>
          <w:kern w:val="0"/>
          <w:sz w:val="22"/>
          <w:szCs w:val="22"/>
        </w:rPr>
      </w:pPr>
      <w:r w:rsidRPr="001D4FEB">
        <w:rPr>
          <w:rFonts w:ascii="宋体" w:hAnsi="宋体" w:cs="宋体" w:hint="eastAsia"/>
          <w:color w:val="333333"/>
          <w:kern w:val="0"/>
          <w:sz w:val="22"/>
          <w:szCs w:val="22"/>
        </w:rPr>
        <w:t>3.</w:t>
      </w:r>
      <w:r w:rsidRPr="001D4FEB">
        <w:rPr>
          <w:rFonts w:ascii="宋体" w:hAnsi="宋体" w:cs="宋体" w:hint="eastAsia"/>
          <w:color w:val="333333"/>
          <w:kern w:val="0"/>
          <w:sz w:val="22"/>
          <w:szCs w:val="22"/>
        </w:rPr>
        <w:tab/>
        <w:t>机内清洁（包括外壳、过滤网、风扇、电路板等）</w:t>
      </w:r>
    </w:p>
    <w:p w:rsidR="001D4FEB" w:rsidRPr="001D4FEB" w:rsidRDefault="001D4FEB" w:rsidP="001D4FEB">
      <w:pPr>
        <w:widowControl/>
        <w:spacing w:line="420" w:lineRule="atLeast"/>
        <w:jc w:val="left"/>
        <w:rPr>
          <w:rFonts w:ascii="宋体" w:hAnsi="宋体" w:cs="宋体"/>
          <w:color w:val="333333"/>
          <w:kern w:val="0"/>
          <w:sz w:val="22"/>
          <w:szCs w:val="22"/>
        </w:rPr>
      </w:pPr>
      <w:r w:rsidRPr="001D4FEB">
        <w:rPr>
          <w:rFonts w:ascii="宋体" w:hAnsi="宋体" w:cs="宋体" w:hint="eastAsia"/>
          <w:color w:val="333333"/>
          <w:kern w:val="0"/>
          <w:sz w:val="22"/>
          <w:szCs w:val="22"/>
        </w:rPr>
        <w:t>4.</w:t>
      </w:r>
      <w:r w:rsidRPr="001D4FEB">
        <w:rPr>
          <w:rFonts w:ascii="宋体" w:hAnsi="宋体" w:cs="宋体" w:hint="eastAsia"/>
          <w:color w:val="333333"/>
          <w:kern w:val="0"/>
          <w:sz w:val="22"/>
          <w:szCs w:val="22"/>
        </w:rPr>
        <w:tab/>
        <w:t>镜头表面油污清洁，机身清洁和各种接口的清洁除尘</w:t>
      </w:r>
    </w:p>
    <w:p w:rsidR="001D4FEB" w:rsidRPr="001D4FEB" w:rsidRDefault="001D4FEB" w:rsidP="001D4FEB">
      <w:pPr>
        <w:widowControl/>
        <w:spacing w:line="420" w:lineRule="atLeast"/>
        <w:jc w:val="left"/>
        <w:rPr>
          <w:rFonts w:ascii="宋体" w:hAnsi="宋体" w:cs="宋体"/>
          <w:color w:val="333333"/>
          <w:kern w:val="0"/>
          <w:sz w:val="22"/>
          <w:szCs w:val="22"/>
        </w:rPr>
      </w:pPr>
      <w:r w:rsidRPr="001D4FEB">
        <w:rPr>
          <w:rFonts w:ascii="宋体" w:hAnsi="宋体" w:cs="宋体" w:hint="eastAsia"/>
          <w:color w:val="333333"/>
          <w:kern w:val="0"/>
          <w:sz w:val="22"/>
          <w:szCs w:val="22"/>
        </w:rPr>
        <w:t>5.</w:t>
      </w:r>
      <w:r w:rsidRPr="001D4FEB">
        <w:rPr>
          <w:rFonts w:ascii="宋体" w:hAnsi="宋体" w:cs="宋体" w:hint="eastAsia"/>
          <w:color w:val="333333"/>
          <w:kern w:val="0"/>
          <w:sz w:val="22"/>
          <w:szCs w:val="22"/>
        </w:rPr>
        <w:tab/>
        <w:t>清洗完毕，对会聚，色温，色纯度，拖尾等标准做出评价。</w:t>
      </w:r>
    </w:p>
    <w:p w:rsidR="001D4FEB" w:rsidRPr="001D4FEB" w:rsidRDefault="001D4FEB" w:rsidP="001D4FEB">
      <w:pPr>
        <w:widowControl/>
        <w:spacing w:line="420" w:lineRule="atLeast"/>
        <w:jc w:val="left"/>
        <w:rPr>
          <w:rFonts w:ascii="宋体" w:hAnsi="宋体" w:cs="宋体"/>
          <w:color w:val="333333"/>
          <w:kern w:val="0"/>
          <w:sz w:val="22"/>
          <w:szCs w:val="22"/>
        </w:rPr>
      </w:pPr>
      <w:r w:rsidRPr="001D4FEB">
        <w:rPr>
          <w:rFonts w:ascii="宋体" w:hAnsi="宋体" w:cs="宋体" w:hint="eastAsia"/>
          <w:color w:val="333333"/>
          <w:kern w:val="0"/>
          <w:sz w:val="22"/>
          <w:szCs w:val="22"/>
        </w:rPr>
        <w:t>6.</w:t>
      </w:r>
      <w:r w:rsidRPr="001D4FEB">
        <w:rPr>
          <w:rFonts w:ascii="宋体" w:hAnsi="宋体" w:cs="宋体" w:hint="eastAsia"/>
          <w:color w:val="333333"/>
          <w:kern w:val="0"/>
          <w:sz w:val="22"/>
          <w:szCs w:val="22"/>
        </w:rPr>
        <w:tab/>
        <w:t>对投影机更换灯泡清洗光路应达到全新投影亮度80%以上。</w:t>
      </w:r>
    </w:p>
    <w:p w:rsidR="00D63D16" w:rsidRDefault="001D4FEB" w:rsidP="001D4FEB">
      <w:pPr>
        <w:widowControl/>
        <w:spacing w:line="420" w:lineRule="atLeast"/>
        <w:jc w:val="left"/>
        <w:rPr>
          <w:rFonts w:ascii="宋体" w:hAnsi="宋体" w:cs="宋体"/>
          <w:color w:val="333333"/>
          <w:kern w:val="0"/>
          <w:sz w:val="22"/>
          <w:szCs w:val="22"/>
        </w:rPr>
      </w:pPr>
      <w:r w:rsidRPr="001D4FEB">
        <w:rPr>
          <w:rFonts w:ascii="宋体" w:hAnsi="宋体" w:cs="宋体" w:hint="eastAsia"/>
          <w:color w:val="333333"/>
          <w:kern w:val="0"/>
          <w:sz w:val="22"/>
          <w:szCs w:val="22"/>
        </w:rPr>
        <w:t>7.</w:t>
      </w:r>
      <w:r w:rsidRPr="001D4FEB">
        <w:rPr>
          <w:rFonts w:ascii="宋体" w:hAnsi="宋体" w:cs="宋体" w:hint="eastAsia"/>
          <w:color w:val="333333"/>
          <w:kern w:val="0"/>
          <w:sz w:val="22"/>
          <w:szCs w:val="22"/>
        </w:rPr>
        <w:tab/>
        <w:t>为了满足更高的语言清晰度教室内音箱功放设备经维修后信噪比应不低于设备标示参数，应不低于70dB。</w:t>
      </w:r>
    </w:p>
    <w:p w:rsidR="001D4FEB" w:rsidRPr="001D4FEB" w:rsidRDefault="001D4FEB" w:rsidP="001D4FEB">
      <w:pPr>
        <w:widowControl/>
        <w:spacing w:line="420" w:lineRule="atLeast"/>
        <w:jc w:val="left"/>
        <w:rPr>
          <w:rFonts w:ascii="宋体" w:hAnsi="宋体" w:cs="宋体"/>
          <w:color w:val="333333"/>
          <w:kern w:val="0"/>
          <w:sz w:val="22"/>
          <w:szCs w:val="22"/>
        </w:rPr>
      </w:pPr>
    </w:p>
    <w:p w:rsidR="00D63D16" w:rsidRDefault="00650D16">
      <w:pPr>
        <w:spacing w:line="360" w:lineRule="auto"/>
        <w:rPr>
          <w:rFonts w:ascii="仿宋" w:eastAsia="仿宋" w:hAnsi="仿宋" w:cs="Times New Roman"/>
          <w:sz w:val="24"/>
          <w:szCs w:val="24"/>
        </w:rPr>
      </w:pPr>
      <w:r>
        <w:rPr>
          <w:rFonts w:ascii="仿宋" w:eastAsia="仿宋" w:hAnsi="仿宋" w:cs="仿宋" w:hint="eastAsia"/>
          <w:sz w:val="24"/>
          <w:szCs w:val="24"/>
        </w:rPr>
        <w:t>注：</w:t>
      </w:r>
    </w:p>
    <w:p w:rsidR="00D63D16" w:rsidRDefault="00650D16">
      <w:pPr>
        <w:pStyle w:val="1"/>
        <w:numPr>
          <w:ilvl w:val="0"/>
          <w:numId w:val="2"/>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报价含税，可普票，要求密封送达，报价文件材料需加盖公章。报价清单一式五份。</w:t>
      </w:r>
    </w:p>
    <w:p w:rsidR="00D63D16" w:rsidRDefault="00650D16">
      <w:pPr>
        <w:pStyle w:val="1"/>
        <w:numPr>
          <w:ilvl w:val="0"/>
          <w:numId w:val="2"/>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报价应包括检修、随机零配件、</w:t>
      </w:r>
      <w:proofErr w:type="gramStart"/>
      <w:r>
        <w:rPr>
          <w:rFonts w:ascii="仿宋" w:eastAsia="仿宋" w:hAnsi="仿宋" w:cs="仿宋" w:hint="eastAsia"/>
          <w:sz w:val="24"/>
          <w:szCs w:val="24"/>
        </w:rPr>
        <w:t>标配工具</w:t>
      </w:r>
      <w:proofErr w:type="gramEnd"/>
      <w:r>
        <w:rPr>
          <w:rFonts w:ascii="仿宋" w:eastAsia="仿宋" w:hAnsi="仿宋" w:cs="仿宋" w:hint="eastAsia"/>
          <w:sz w:val="24"/>
          <w:szCs w:val="24"/>
        </w:rPr>
        <w:t>、包装、运输、装卸、搬运、保险、安装、调试、验收、质保服务、各项税费及合同实施过程中不可预见的所有费用。</w:t>
      </w:r>
    </w:p>
    <w:p w:rsidR="00D63D16" w:rsidRDefault="00650D16">
      <w:pPr>
        <w:pStyle w:val="1"/>
        <w:numPr>
          <w:ilvl w:val="0"/>
          <w:numId w:val="2"/>
        </w:numPr>
        <w:spacing w:line="360" w:lineRule="auto"/>
        <w:ind w:firstLineChars="0"/>
        <w:rPr>
          <w:rFonts w:ascii="仿宋" w:eastAsia="仿宋" w:hAnsi="仿宋" w:cs="Times New Roman"/>
          <w:sz w:val="24"/>
          <w:szCs w:val="24"/>
        </w:rPr>
      </w:pPr>
      <w:r>
        <w:rPr>
          <w:rFonts w:ascii="仿宋" w:eastAsia="仿宋" w:hAnsi="仿宋" w:cs="Times New Roman" w:hint="eastAsia"/>
          <w:color w:val="FF0000"/>
          <w:sz w:val="24"/>
          <w:szCs w:val="24"/>
        </w:rPr>
        <w:t>付款方式：本次服务按周期及服务进度付款，具体付款方式以合同为准。</w:t>
      </w:r>
    </w:p>
    <w:p w:rsidR="00D63D16" w:rsidRDefault="00650D16">
      <w:pPr>
        <w:pStyle w:val="1"/>
        <w:numPr>
          <w:ilvl w:val="0"/>
          <w:numId w:val="2"/>
        </w:numPr>
        <w:spacing w:line="360" w:lineRule="auto"/>
        <w:ind w:firstLineChars="0"/>
        <w:rPr>
          <w:rFonts w:ascii="仿宋" w:eastAsia="仿宋" w:hAnsi="仿宋" w:cs="Times New Roman"/>
          <w:color w:val="FF0000"/>
          <w:sz w:val="24"/>
          <w:szCs w:val="24"/>
        </w:rPr>
      </w:pPr>
      <w:r>
        <w:rPr>
          <w:rFonts w:ascii="仿宋" w:eastAsia="仿宋" w:hAnsi="仿宋" w:cs="仿宋" w:hint="eastAsia"/>
          <w:color w:val="FF0000"/>
          <w:sz w:val="24"/>
          <w:szCs w:val="24"/>
        </w:rPr>
        <w:t>密封报价截止时间及方式</w:t>
      </w:r>
    </w:p>
    <w:p w:rsidR="00D63D16" w:rsidRDefault="00650D16">
      <w:pPr>
        <w:pStyle w:val="1"/>
        <w:spacing w:line="360" w:lineRule="auto"/>
        <w:ind w:left="420" w:firstLineChars="0" w:firstLine="0"/>
        <w:rPr>
          <w:rFonts w:ascii="仿宋" w:eastAsia="仿宋" w:hAnsi="仿宋" w:cs="仿宋"/>
          <w:sz w:val="24"/>
          <w:szCs w:val="24"/>
        </w:rPr>
      </w:pPr>
      <w:r>
        <w:rPr>
          <w:rFonts w:ascii="仿宋" w:eastAsia="仿宋" w:hAnsi="仿宋" w:cs="仿宋" w:hint="eastAsia"/>
          <w:color w:val="FF0000"/>
          <w:sz w:val="24"/>
          <w:szCs w:val="24"/>
        </w:rPr>
        <w:t>截止时间：</w:t>
      </w:r>
      <w:r>
        <w:rPr>
          <w:rFonts w:ascii="仿宋" w:eastAsia="仿宋" w:hAnsi="仿宋" w:cs="仿宋"/>
          <w:color w:val="FF0000"/>
          <w:sz w:val="24"/>
          <w:szCs w:val="24"/>
        </w:rPr>
        <w:t>201</w:t>
      </w:r>
      <w:r>
        <w:rPr>
          <w:rFonts w:ascii="仿宋" w:eastAsia="仿宋" w:hAnsi="仿宋" w:cs="仿宋" w:hint="eastAsia"/>
          <w:color w:val="FF0000"/>
          <w:sz w:val="24"/>
          <w:szCs w:val="24"/>
        </w:rPr>
        <w:t>7年3月</w:t>
      </w:r>
      <w:r w:rsidR="00260F22">
        <w:rPr>
          <w:rFonts w:ascii="仿宋" w:eastAsia="仿宋" w:hAnsi="仿宋" w:cs="仿宋" w:hint="eastAsia"/>
          <w:color w:val="FF0000"/>
          <w:sz w:val="24"/>
          <w:szCs w:val="24"/>
        </w:rPr>
        <w:t>31</w:t>
      </w:r>
      <w:bookmarkStart w:id="0" w:name="_GoBack"/>
      <w:bookmarkEnd w:id="0"/>
      <w:r>
        <w:rPr>
          <w:rFonts w:ascii="仿宋" w:eastAsia="仿宋" w:hAnsi="仿宋" w:cs="仿宋" w:hint="eastAsia"/>
          <w:color w:val="FF0000"/>
          <w:sz w:val="24"/>
          <w:szCs w:val="24"/>
        </w:rPr>
        <w:t>日16</w:t>
      </w:r>
      <w:r>
        <w:rPr>
          <w:rFonts w:ascii="仿宋" w:eastAsia="仿宋" w:hAnsi="仿宋" w:cs="仿宋"/>
          <w:color w:val="FF0000"/>
          <w:sz w:val="24"/>
          <w:szCs w:val="24"/>
        </w:rPr>
        <w:t>:00</w:t>
      </w:r>
      <w:r>
        <w:rPr>
          <w:rFonts w:ascii="仿宋" w:eastAsia="仿宋" w:hAnsi="仿宋" w:cs="仿宋" w:hint="eastAsia"/>
          <w:color w:val="FF0000"/>
          <w:sz w:val="24"/>
          <w:szCs w:val="24"/>
        </w:rPr>
        <w:t>时前递交投标文件</w:t>
      </w:r>
      <w:r>
        <w:rPr>
          <w:rFonts w:ascii="仿宋" w:eastAsia="仿宋" w:hAnsi="仿宋" w:cs="仿宋" w:hint="eastAsia"/>
          <w:sz w:val="24"/>
          <w:szCs w:val="24"/>
        </w:rPr>
        <w:t>。</w:t>
      </w:r>
    </w:p>
    <w:p w:rsidR="00D63D16" w:rsidRDefault="00650D16">
      <w:pPr>
        <w:pStyle w:val="1"/>
        <w:spacing w:line="360" w:lineRule="auto"/>
        <w:ind w:left="420" w:firstLineChars="0" w:firstLine="0"/>
        <w:rPr>
          <w:rFonts w:ascii="仿宋" w:eastAsia="仿宋" w:hAnsi="仿宋" w:cs="Times New Roman"/>
          <w:sz w:val="24"/>
          <w:szCs w:val="24"/>
        </w:rPr>
      </w:pPr>
      <w:r>
        <w:rPr>
          <w:rFonts w:ascii="仿宋" w:eastAsia="仿宋" w:hAnsi="仿宋" w:cs="仿宋" w:hint="eastAsia"/>
          <w:sz w:val="24"/>
          <w:szCs w:val="24"/>
        </w:rPr>
        <w:t>送达方式：直接送达，</w:t>
      </w:r>
      <w:proofErr w:type="gramStart"/>
      <w:r>
        <w:rPr>
          <w:rFonts w:ascii="仿宋" w:eastAsia="仿宋" w:hAnsi="仿宋" w:cs="仿宋" w:hint="eastAsia"/>
          <w:sz w:val="24"/>
          <w:szCs w:val="24"/>
        </w:rPr>
        <w:t>密封袋需注明</w:t>
      </w:r>
      <w:proofErr w:type="gramEnd"/>
      <w:r>
        <w:rPr>
          <w:rFonts w:ascii="仿宋" w:eastAsia="仿宋" w:hAnsi="仿宋" w:cs="仿宋" w:hint="eastAsia"/>
          <w:sz w:val="24"/>
          <w:szCs w:val="24"/>
        </w:rPr>
        <w:t>公司名称、联系人及联系方式。</w:t>
      </w:r>
    </w:p>
    <w:p w:rsidR="00D63D16" w:rsidRDefault="00650D16">
      <w:pPr>
        <w:pStyle w:val="1"/>
        <w:spacing w:line="360" w:lineRule="auto"/>
        <w:ind w:left="420" w:firstLineChars="0" w:firstLine="0"/>
        <w:rPr>
          <w:rFonts w:ascii="仿宋" w:eastAsia="仿宋" w:hAnsi="仿宋" w:cs="仿宋"/>
          <w:sz w:val="24"/>
          <w:szCs w:val="24"/>
        </w:rPr>
      </w:pPr>
      <w:r>
        <w:rPr>
          <w:rFonts w:ascii="仿宋" w:eastAsia="仿宋" w:hAnsi="仿宋" w:cs="仿宋" w:hint="eastAsia"/>
          <w:sz w:val="24"/>
          <w:szCs w:val="24"/>
        </w:rPr>
        <w:t>送达地址：东莞市麻涌镇</w:t>
      </w:r>
      <w:proofErr w:type="gramStart"/>
      <w:r>
        <w:rPr>
          <w:rFonts w:ascii="仿宋" w:eastAsia="仿宋" w:hAnsi="仿宋" w:cs="仿宋" w:hint="eastAsia"/>
          <w:sz w:val="24"/>
          <w:szCs w:val="24"/>
        </w:rPr>
        <w:t>沿江西</w:t>
      </w:r>
      <w:proofErr w:type="gramEnd"/>
      <w:r>
        <w:rPr>
          <w:rFonts w:ascii="仿宋" w:eastAsia="仿宋" w:hAnsi="仿宋" w:cs="仿宋" w:hint="eastAsia"/>
          <w:sz w:val="24"/>
          <w:szCs w:val="24"/>
        </w:rPr>
        <w:t>一路7号中山大学新华学院行政楼A214。</w:t>
      </w:r>
    </w:p>
    <w:p w:rsidR="00D63D16" w:rsidRDefault="00650D16">
      <w:pPr>
        <w:pStyle w:val="1"/>
        <w:spacing w:line="360" w:lineRule="auto"/>
        <w:ind w:left="420" w:firstLineChars="0" w:firstLine="0"/>
        <w:rPr>
          <w:rFonts w:ascii="仿宋" w:eastAsia="仿宋" w:hAnsi="仿宋" w:cs="Times New Roman"/>
          <w:sz w:val="24"/>
          <w:szCs w:val="24"/>
        </w:rPr>
      </w:pPr>
      <w:r>
        <w:rPr>
          <w:rFonts w:ascii="仿宋" w:eastAsia="仿宋" w:hAnsi="仿宋" w:cs="仿宋" w:hint="eastAsia"/>
          <w:sz w:val="24"/>
          <w:szCs w:val="24"/>
        </w:rPr>
        <w:t>联系人：王老师，0769-82676032,18122888902。</w:t>
      </w:r>
    </w:p>
    <w:p w:rsidR="00D63D16" w:rsidRDefault="00650D16">
      <w:pPr>
        <w:pStyle w:val="1"/>
        <w:numPr>
          <w:ilvl w:val="0"/>
          <w:numId w:val="2"/>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免费送货上门，上门服务，验收合格后付款。</w:t>
      </w:r>
    </w:p>
    <w:p w:rsidR="00D63D16" w:rsidRDefault="00650D16">
      <w:pPr>
        <w:pStyle w:val="1"/>
        <w:numPr>
          <w:ilvl w:val="0"/>
          <w:numId w:val="2"/>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付款方式：转账或支票，付款前提供正规发票。</w:t>
      </w:r>
    </w:p>
    <w:p w:rsidR="00D63D16" w:rsidRDefault="00650D16">
      <w:pPr>
        <w:pStyle w:val="1"/>
        <w:numPr>
          <w:ilvl w:val="0"/>
          <w:numId w:val="2"/>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lastRenderedPageBreak/>
        <w:t>报价文件应注明供货期、质保期及售后服务承诺。</w:t>
      </w:r>
    </w:p>
    <w:p w:rsidR="00D63D16" w:rsidRDefault="00650D16">
      <w:pPr>
        <w:pStyle w:val="1"/>
        <w:numPr>
          <w:ilvl w:val="0"/>
          <w:numId w:val="2"/>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需提供授权委托书及身份证复印件。</w:t>
      </w:r>
    </w:p>
    <w:p w:rsidR="00D63D16" w:rsidRDefault="00650D16">
      <w:pPr>
        <w:pStyle w:val="1"/>
        <w:numPr>
          <w:ilvl w:val="0"/>
          <w:numId w:val="2"/>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应提交营业执照、税务登记证、组织机构代码证三证副本复印件。</w:t>
      </w:r>
    </w:p>
    <w:p w:rsidR="00D63D16" w:rsidRDefault="00650D16">
      <w:pPr>
        <w:pStyle w:val="1"/>
        <w:numPr>
          <w:ilvl w:val="0"/>
          <w:numId w:val="2"/>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公司介绍（资质、业绩，同类产品案例合同等）、产品介绍。</w:t>
      </w:r>
    </w:p>
    <w:p w:rsidR="00D63D16" w:rsidRDefault="00650D16">
      <w:pPr>
        <w:pStyle w:val="1"/>
        <w:numPr>
          <w:ilvl w:val="0"/>
          <w:numId w:val="2"/>
        </w:numPr>
        <w:spacing w:line="360" w:lineRule="auto"/>
        <w:ind w:firstLineChars="0"/>
        <w:rPr>
          <w:rFonts w:ascii="仿宋" w:eastAsia="仿宋" w:hAnsi="仿宋" w:cs="Times New Roman"/>
          <w:sz w:val="24"/>
          <w:szCs w:val="24"/>
        </w:rPr>
      </w:pPr>
      <w:r>
        <w:rPr>
          <w:rFonts w:ascii="仿宋" w:eastAsia="仿宋" w:hAnsi="仿宋" w:cs="Times New Roman" w:hint="eastAsia"/>
          <w:sz w:val="24"/>
          <w:szCs w:val="24"/>
        </w:rPr>
        <w:t>如有技术疑问或需要看现场，可联系：简老师（电话：18666270729）。</w:t>
      </w:r>
    </w:p>
    <w:p w:rsidR="00D63D16" w:rsidRDefault="00D63D16">
      <w:pPr>
        <w:spacing w:line="276" w:lineRule="auto"/>
        <w:rPr>
          <w:rFonts w:cs="宋体"/>
        </w:rPr>
      </w:pPr>
    </w:p>
    <w:p w:rsidR="00D63D16" w:rsidRDefault="00D63D16">
      <w:pPr>
        <w:spacing w:line="276" w:lineRule="auto"/>
        <w:rPr>
          <w:rFonts w:ascii="仿宋" w:eastAsia="仿宋" w:hAnsi="仿宋" w:cs="宋体"/>
          <w:b/>
          <w:sz w:val="24"/>
          <w:szCs w:val="24"/>
        </w:rPr>
      </w:pPr>
    </w:p>
    <w:sectPr w:rsidR="00D63D16">
      <w:headerReference w:type="default" r:id="rId9"/>
      <w:footerReference w:type="default" r:id="rId10"/>
      <w:pgSz w:w="11906" w:h="16838"/>
      <w:pgMar w:top="1245" w:right="1416" w:bottom="1276" w:left="1418" w:header="709" w:footer="74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364" w:rsidRDefault="00D91364">
      <w:r>
        <w:separator/>
      </w:r>
    </w:p>
  </w:endnote>
  <w:endnote w:type="continuationSeparator" w:id="0">
    <w:p w:rsidR="00D91364" w:rsidRDefault="00D9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16" w:rsidRDefault="00650D16">
    <w:pPr>
      <w:pStyle w:val="a6"/>
      <w:jc w:val="center"/>
      <w:rPr>
        <w:rFonts w:cs="Times New Roman"/>
      </w:rPr>
    </w:pPr>
    <w:r>
      <w:fldChar w:fldCharType="begin"/>
    </w:r>
    <w:r>
      <w:instrText>PAGE</w:instrText>
    </w:r>
    <w:r>
      <w:fldChar w:fldCharType="separate"/>
    </w:r>
    <w:r w:rsidR="00260F22">
      <w:rPr>
        <w:noProof/>
      </w:rPr>
      <w:t>3</w:t>
    </w:r>
    <w:r>
      <w:fldChar w:fldCharType="end"/>
    </w:r>
    <w:r>
      <w:rPr>
        <w:lang w:val="zh-CN"/>
      </w:rPr>
      <w:t xml:space="preserve"> </w:t>
    </w:r>
    <w:r>
      <w:rPr>
        <w:lang w:val="zh-CN"/>
      </w:rPr>
      <w:t xml:space="preserve">/ </w:t>
    </w:r>
    <w:r>
      <w:fldChar w:fldCharType="begin"/>
    </w:r>
    <w:r>
      <w:instrText>NUMPAGES</w:instrText>
    </w:r>
    <w:r>
      <w:fldChar w:fldCharType="separate"/>
    </w:r>
    <w:r w:rsidR="00260F2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364" w:rsidRDefault="00D91364">
      <w:r>
        <w:separator/>
      </w:r>
    </w:p>
  </w:footnote>
  <w:footnote w:type="continuationSeparator" w:id="0">
    <w:p w:rsidR="00D91364" w:rsidRDefault="00D91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16" w:rsidRDefault="00650D16">
    <w:pPr>
      <w:pStyle w:val="a7"/>
      <w:jc w:val="both"/>
      <w:rPr>
        <w:rFonts w:cs="Times New Roman"/>
      </w:rPr>
    </w:pPr>
    <w:r>
      <w:rPr>
        <w:rFonts w:cs="宋体" w:hint="eastAsia"/>
      </w:rPr>
      <w:t>中山大学新华学院</w:t>
    </w:r>
    <w:r>
      <w:t>201</w:t>
    </w:r>
    <w:r>
      <w:rPr>
        <w:rFonts w:hint="eastAsia"/>
      </w:rPr>
      <w:t>7</w:t>
    </w:r>
    <w:r>
      <w:rPr>
        <w:rFonts w:cs="宋体" w:hint="eastAsia"/>
      </w:rPr>
      <w:t>年东莞校区教学楼</w:t>
    </w:r>
    <w:proofErr w:type="gramStart"/>
    <w:r>
      <w:rPr>
        <w:rFonts w:cs="宋体" w:hint="eastAsia"/>
      </w:rPr>
      <w:t>多媒体维保服务</w:t>
    </w:r>
    <w:proofErr w:type="gramEnd"/>
    <w:r>
      <w:rPr>
        <w:rFonts w:cs="宋体" w:hint="eastAsia"/>
      </w:rPr>
      <w:t xml:space="preserve">                        </w:t>
    </w:r>
    <w:r>
      <w:rPr>
        <w:rFonts w:cs="宋体" w:hint="eastAsia"/>
      </w:rPr>
      <w:t>项目编号：</w:t>
    </w:r>
    <w:r>
      <w:rPr>
        <w:rFonts w:cs="宋体"/>
      </w:rPr>
      <w:t>ZDXHB</w:t>
    </w:r>
    <w:r>
      <w:rPr>
        <w:rFonts w:cs="宋体" w:hint="eastAsia"/>
      </w:rPr>
      <w:t>a</w:t>
    </w:r>
    <w:r>
      <w:rPr>
        <w:rFonts w:cs="宋体"/>
      </w:rPr>
      <w:t>201</w:t>
    </w:r>
    <w:r>
      <w:rPr>
        <w:rFonts w:cs="宋体" w:hint="eastAsia"/>
      </w:rPr>
      <w:t>7</w:t>
    </w:r>
    <w:r>
      <w:rPr>
        <w:rFonts w:cs="宋体"/>
      </w:rPr>
      <w:t>0</w:t>
    </w:r>
    <w:r>
      <w:rPr>
        <w:rFonts w:cs="宋体" w:hint="eastAsia"/>
      </w:rPr>
      <w:t>1</w:t>
    </w:r>
    <w:r>
      <w:rPr>
        <w:rFonts w:cs="宋体"/>
      </w:rPr>
      <w:t>00</w:t>
    </w:r>
    <w:r>
      <w:rPr>
        <w:rFonts w:cs="宋体" w:hint="eastAsia"/>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60FD8"/>
    <w:multiLevelType w:val="singleLevel"/>
    <w:tmpl w:val="58C60FD8"/>
    <w:lvl w:ilvl="0">
      <w:start w:val="1"/>
      <w:numFmt w:val="chineseCounting"/>
      <w:suff w:val="nothing"/>
      <w:lvlText w:val="%1、"/>
      <w:lvlJc w:val="left"/>
    </w:lvl>
  </w:abstractNum>
  <w:abstractNum w:abstractNumId="1">
    <w:nsid w:val="7AB6661E"/>
    <w:multiLevelType w:val="multilevel"/>
    <w:tmpl w:val="7AB666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63"/>
    <w:rsid w:val="00003D11"/>
    <w:rsid w:val="0000654C"/>
    <w:rsid w:val="00012DED"/>
    <w:rsid w:val="00016ECD"/>
    <w:rsid w:val="000232C3"/>
    <w:rsid w:val="00071C78"/>
    <w:rsid w:val="00075A4A"/>
    <w:rsid w:val="00083D78"/>
    <w:rsid w:val="00086192"/>
    <w:rsid w:val="000B316A"/>
    <w:rsid w:val="000D3456"/>
    <w:rsid w:val="000D7E04"/>
    <w:rsid w:val="000E497A"/>
    <w:rsid w:val="000E63F5"/>
    <w:rsid w:val="000F6893"/>
    <w:rsid w:val="00116F1F"/>
    <w:rsid w:val="001172A3"/>
    <w:rsid w:val="001210B5"/>
    <w:rsid w:val="00131BC6"/>
    <w:rsid w:val="001373F9"/>
    <w:rsid w:val="00152955"/>
    <w:rsid w:val="00180970"/>
    <w:rsid w:val="0018753E"/>
    <w:rsid w:val="00193AE2"/>
    <w:rsid w:val="001B02E6"/>
    <w:rsid w:val="001D1C8E"/>
    <w:rsid w:val="001D4FEB"/>
    <w:rsid w:val="001E5B5E"/>
    <w:rsid w:val="001F2EF6"/>
    <w:rsid w:val="002021A7"/>
    <w:rsid w:val="002026F8"/>
    <w:rsid w:val="00260F22"/>
    <w:rsid w:val="00262517"/>
    <w:rsid w:val="002819A7"/>
    <w:rsid w:val="00295764"/>
    <w:rsid w:val="002C2EC7"/>
    <w:rsid w:val="002C7749"/>
    <w:rsid w:val="002D7B53"/>
    <w:rsid w:val="002F288D"/>
    <w:rsid w:val="002F37CD"/>
    <w:rsid w:val="002F5066"/>
    <w:rsid w:val="00301CC1"/>
    <w:rsid w:val="00303E9B"/>
    <w:rsid w:val="003050E7"/>
    <w:rsid w:val="003212DA"/>
    <w:rsid w:val="0033196F"/>
    <w:rsid w:val="00332853"/>
    <w:rsid w:val="00337AA9"/>
    <w:rsid w:val="00350BE0"/>
    <w:rsid w:val="00371A1D"/>
    <w:rsid w:val="00394E11"/>
    <w:rsid w:val="003A4545"/>
    <w:rsid w:val="003B577F"/>
    <w:rsid w:val="003C2D6F"/>
    <w:rsid w:val="003E046B"/>
    <w:rsid w:val="003F200F"/>
    <w:rsid w:val="00422FEA"/>
    <w:rsid w:val="00436AD8"/>
    <w:rsid w:val="00456453"/>
    <w:rsid w:val="00480911"/>
    <w:rsid w:val="004840DE"/>
    <w:rsid w:val="00486D6C"/>
    <w:rsid w:val="00491713"/>
    <w:rsid w:val="00494419"/>
    <w:rsid w:val="004A4C2A"/>
    <w:rsid w:val="004C08DC"/>
    <w:rsid w:val="004D3152"/>
    <w:rsid w:val="004E794B"/>
    <w:rsid w:val="004F1CA5"/>
    <w:rsid w:val="005105D2"/>
    <w:rsid w:val="00514863"/>
    <w:rsid w:val="00517891"/>
    <w:rsid w:val="005229B6"/>
    <w:rsid w:val="005252CF"/>
    <w:rsid w:val="00533897"/>
    <w:rsid w:val="005431B5"/>
    <w:rsid w:val="00560EF0"/>
    <w:rsid w:val="00566752"/>
    <w:rsid w:val="00567995"/>
    <w:rsid w:val="00593283"/>
    <w:rsid w:val="005B085F"/>
    <w:rsid w:val="005C0B9E"/>
    <w:rsid w:val="005D013D"/>
    <w:rsid w:val="0061313A"/>
    <w:rsid w:val="0062582C"/>
    <w:rsid w:val="00650D16"/>
    <w:rsid w:val="00653B0C"/>
    <w:rsid w:val="00663951"/>
    <w:rsid w:val="00680347"/>
    <w:rsid w:val="00691AD5"/>
    <w:rsid w:val="006B069E"/>
    <w:rsid w:val="006C2A15"/>
    <w:rsid w:val="006E0B8D"/>
    <w:rsid w:val="006E4B16"/>
    <w:rsid w:val="00704176"/>
    <w:rsid w:val="00720352"/>
    <w:rsid w:val="007210FB"/>
    <w:rsid w:val="00723A30"/>
    <w:rsid w:val="0073136C"/>
    <w:rsid w:val="00740968"/>
    <w:rsid w:val="00753E40"/>
    <w:rsid w:val="0075603F"/>
    <w:rsid w:val="007709A0"/>
    <w:rsid w:val="00770B32"/>
    <w:rsid w:val="00787BEF"/>
    <w:rsid w:val="007B3304"/>
    <w:rsid w:val="007C2063"/>
    <w:rsid w:val="007C4972"/>
    <w:rsid w:val="007F5F58"/>
    <w:rsid w:val="00804B3B"/>
    <w:rsid w:val="00810833"/>
    <w:rsid w:val="00821070"/>
    <w:rsid w:val="00832744"/>
    <w:rsid w:val="00843A74"/>
    <w:rsid w:val="008475C5"/>
    <w:rsid w:val="008536C7"/>
    <w:rsid w:val="00856C9F"/>
    <w:rsid w:val="00857C1D"/>
    <w:rsid w:val="00892191"/>
    <w:rsid w:val="008942ED"/>
    <w:rsid w:val="008E771B"/>
    <w:rsid w:val="00967F0A"/>
    <w:rsid w:val="00992B41"/>
    <w:rsid w:val="00995856"/>
    <w:rsid w:val="009C2D45"/>
    <w:rsid w:val="009C6D7C"/>
    <w:rsid w:val="00A03D1A"/>
    <w:rsid w:val="00A0737A"/>
    <w:rsid w:val="00A247E6"/>
    <w:rsid w:val="00A24A75"/>
    <w:rsid w:val="00A254AB"/>
    <w:rsid w:val="00A27F0E"/>
    <w:rsid w:val="00A431AE"/>
    <w:rsid w:val="00A719D6"/>
    <w:rsid w:val="00A90F54"/>
    <w:rsid w:val="00A92F16"/>
    <w:rsid w:val="00AB6DD4"/>
    <w:rsid w:val="00AC5309"/>
    <w:rsid w:val="00AD7877"/>
    <w:rsid w:val="00B111DF"/>
    <w:rsid w:val="00B2172F"/>
    <w:rsid w:val="00B246A8"/>
    <w:rsid w:val="00B2524A"/>
    <w:rsid w:val="00B25DFC"/>
    <w:rsid w:val="00B51F05"/>
    <w:rsid w:val="00B8287A"/>
    <w:rsid w:val="00B85D0A"/>
    <w:rsid w:val="00BA7C67"/>
    <w:rsid w:val="00BF3286"/>
    <w:rsid w:val="00C04493"/>
    <w:rsid w:val="00C049EC"/>
    <w:rsid w:val="00C251FD"/>
    <w:rsid w:val="00C50142"/>
    <w:rsid w:val="00C957B4"/>
    <w:rsid w:val="00CC4B55"/>
    <w:rsid w:val="00CC663F"/>
    <w:rsid w:val="00D01DB5"/>
    <w:rsid w:val="00D24674"/>
    <w:rsid w:val="00D35C82"/>
    <w:rsid w:val="00D63D16"/>
    <w:rsid w:val="00D84EF9"/>
    <w:rsid w:val="00D904DC"/>
    <w:rsid w:val="00D91364"/>
    <w:rsid w:val="00DA38C1"/>
    <w:rsid w:val="00DB38C8"/>
    <w:rsid w:val="00DC0E29"/>
    <w:rsid w:val="00DC72CE"/>
    <w:rsid w:val="00DF045A"/>
    <w:rsid w:val="00E32786"/>
    <w:rsid w:val="00E359A0"/>
    <w:rsid w:val="00E43021"/>
    <w:rsid w:val="00E802AB"/>
    <w:rsid w:val="00E91297"/>
    <w:rsid w:val="00F228F0"/>
    <w:rsid w:val="00F36610"/>
    <w:rsid w:val="00F42232"/>
    <w:rsid w:val="00F50AB5"/>
    <w:rsid w:val="00F6016C"/>
    <w:rsid w:val="00F67679"/>
    <w:rsid w:val="00F71254"/>
    <w:rsid w:val="00FC039C"/>
    <w:rsid w:val="00FC58C0"/>
    <w:rsid w:val="00FD0715"/>
    <w:rsid w:val="00FD77A4"/>
    <w:rsid w:val="00FE290F"/>
    <w:rsid w:val="28120CA8"/>
    <w:rsid w:val="39B934FE"/>
    <w:rsid w:val="3B103714"/>
    <w:rsid w:val="4304289F"/>
    <w:rsid w:val="601C0873"/>
    <w:rsid w:val="75426E0E"/>
    <w:rsid w:val="78E63CA7"/>
    <w:rsid w:val="7F7A06B9"/>
    <w:rsid w:val="7F9B1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unhideWhenUsed="0" w:qFormat="1"/>
    <w:lsdException w:name="header" w:semiHidden="0" w:uiPriority="99" w:unhideWhenUsed="0" w:qFormat="1"/>
    <w:lsdException w:name="footer" w:semiHidden="0" w:uiPriority="99" w:unhideWhenUsed="0" w:qFormat="1"/>
    <w:lsdException w:name="caption" w:locked="1" w:uiPriority="35" w:qFormat="1"/>
    <w:lsdException w:name="annotation reference" w:uiPriority="99" w:unhideWhenUsed="0" w:qFormat="1"/>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semiHidden="0" w:uiPriority="1" w:qFormat="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iPriority="22" w:unhideWhenUsed="0" w:qFormat="1"/>
    <w:lsdException w:name="Emphasis" w:locked="1" w:semiHidden="0" w:uiPriority="20" w:unhideWhenUsed="0" w:qFormat="1"/>
    <w:lsdException w:name="HTML Top of Form" w:uiPriority="99"/>
    <w:lsdException w:name="HTML Bottom of Form" w:uiPriority="99"/>
    <w:lsdException w:name="Normal Table" w:semiHidden="0" w:uiPriority="99"/>
    <w:lsdException w:name="annotation subject" w:uiPriority="99" w:unhideWhenUsed="0" w:qFormat="1"/>
    <w:lsdException w:name="No List" w:uiPriority="99"/>
    <w:lsdException w:name="Outline List 1" w:uiPriority="99"/>
    <w:lsdException w:name="Outline List 2" w:uiPriority="99"/>
    <w:lsdException w:name="Outline List 3"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uiPriority="99" w:unhideWhenUsed="0" w:qFormat="1"/>
    <w:lsdException w:name="Table Grid" w:locked="1" w:semiHidden="0" w:uiPriority="59" w:unhideWhenUsed="0" w:qFormat="1"/>
    <w:lsdException w:name="Table Theme" w:locked="1"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uiPriority w:val="99"/>
    <w:semiHidden/>
    <w:qFormat/>
    <w:pPr>
      <w:jc w:val="left"/>
    </w:p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character" w:styleId="a8">
    <w:name w:val="annotation reference"/>
    <w:uiPriority w:val="99"/>
    <w:semiHidden/>
    <w:qFormat/>
    <w:rPr>
      <w:sz w:val="21"/>
      <w:szCs w:val="21"/>
    </w:rPr>
  </w:style>
  <w:style w:type="table" w:styleId="a9">
    <w:name w:val="Table Grid"/>
    <w:basedOn w:val="a1"/>
    <w:uiPriority w:val="59"/>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link w:val="a4"/>
    <w:uiPriority w:val="99"/>
    <w:semiHidden/>
    <w:qFormat/>
    <w:locked/>
    <w:rPr>
      <w:sz w:val="21"/>
      <w:szCs w:val="21"/>
    </w:rPr>
  </w:style>
  <w:style w:type="character" w:customStyle="1" w:styleId="Char">
    <w:name w:val="批注主题 Char"/>
    <w:link w:val="a3"/>
    <w:uiPriority w:val="99"/>
    <w:semiHidden/>
    <w:qFormat/>
    <w:locked/>
    <w:rPr>
      <w:b/>
      <w:bCs/>
      <w:sz w:val="21"/>
      <w:szCs w:val="21"/>
    </w:rPr>
  </w:style>
  <w:style w:type="character" w:customStyle="1" w:styleId="Char1">
    <w:name w:val="批注框文本 Char"/>
    <w:link w:val="a5"/>
    <w:uiPriority w:val="99"/>
    <w:semiHidden/>
    <w:qFormat/>
    <w:locked/>
    <w:rPr>
      <w:sz w:val="16"/>
      <w:szCs w:val="16"/>
    </w:rPr>
  </w:style>
  <w:style w:type="character" w:customStyle="1" w:styleId="Char2">
    <w:name w:val="页脚 Char"/>
    <w:link w:val="a6"/>
    <w:uiPriority w:val="99"/>
    <w:qFormat/>
    <w:locked/>
    <w:rPr>
      <w:sz w:val="18"/>
      <w:szCs w:val="18"/>
    </w:rPr>
  </w:style>
  <w:style w:type="character" w:customStyle="1" w:styleId="Char3">
    <w:name w:val="页眉 Char"/>
    <w:link w:val="a7"/>
    <w:uiPriority w:val="99"/>
    <w:qFormat/>
    <w:locked/>
    <w:rPr>
      <w:sz w:val="18"/>
      <w:szCs w:val="18"/>
    </w:rPr>
  </w:style>
  <w:style w:type="paragraph" w:customStyle="1" w:styleId="1">
    <w:name w:val="列出段落1"/>
    <w:basedOn w:val="a"/>
    <w:uiPriority w:val="99"/>
    <w:qFormat/>
    <w:pPr>
      <w:ind w:firstLineChars="200" w:firstLine="420"/>
    </w:pPr>
  </w:style>
  <w:style w:type="paragraph" w:customStyle="1" w:styleId="p0">
    <w:name w:val="p0"/>
    <w:basedOn w:val="a"/>
    <w:uiPriority w:val="99"/>
    <w:qFormat/>
    <w:pPr>
      <w:widowControl/>
    </w:pPr>
    <w:rPr>
      <w:rFonts w:ascii="Times New Roman" w:hAnsi="Times New Roman" w:cs="Times New Roman"/>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unhideWhenUsed="0" w:qFormat="1"/>
    <w:lsdException w:name="header" w:semiHidden="0" w:uiPriority="99" w:unhideWhenUsed="0" w:qFormat="1"/>
    <w:lsdException w:name="footer" w:semiHidden="0" w:uiPriority="99" w:unhideWhenUsed="0" w:qFormat="1"/>
    <w:lsdException w:name="caption" w:locked="1" w:uiPriority="35" w:qFormat="1"/>
    <w:lsdException w:name="annotation reference" w:uiPriority="99" w:unhideWhenUsed="0" w:qFormat="1"/>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semiHidden="0" w:uiPriority="1" w:qFormat="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iPriority="22" w:unhideWhenUsed="0" w:qFormat="1"/>
    <w:lsdException w:name="Emphasis" w:locked="1" w:semiHidden="0" w:uiPriority="20" w:unhideWhenUsed="0" w:qFormat="1"/>
    <w:lsdException w:name="HTML Top of Form" w:uiPriority="99"/>
    <w:lsdException w:name="HTML Bottom of Form" w:uiPriority="99"/>
    <w:lsdException w:name="Normal Table" w:semiHidden="0" w:uiPriority="99"/>
    <w:lsdException w:name="annotation subject" w:uiPriority="99" w:unhideWhenUsed="0" w:qFormat="1"/>
    <w:lsdException w:name="No List" w:uiPriority="99"/>
    <w:lsdException w:name="Outline List 1" w:uiPriority="99"/>
    <w:lsdException w:name="Outline List 2" w:uiPriority="99"/>
    <w:lsdException w:name="Outline List 3"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uiPriority="99" w:unhideWhenUsed="0" w:qFormat="1"/>
    <w:lsdException w:name="Table Grid" w:locked="1" w:semiHidden="0" w:uiPriority="59" w:unhideWhenUsed="0" w:qFormat="1"/>
    <w:lsdException w:name="Table Theme" w:locked="1"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uiPriority w:val="99"/>
    <w:semiHidden/>
    <w:qFormat/>
    <w:pPr>
      <w:jc w:val="left"/>
    </w:p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character" w:styleId="a8">
    <w:name w:val="annotation reference"/>
    <w:uiPriority w:val="99"/>
    <w:semiHidden/>
    <w:qFormat/>
    <w:rPr>
      <w:sz w:val="21"/>
      <w:szCs w:val="21"/>
    </w:rPr>
  </w:style>
  <w:style w:type="table" w:styleId="a9">
    <w:name w:val="Table Grid"/>
    <w:basedOn w:val="a1"/>
    <w:uiPriority w:val="59"/>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link w:val="a4"/>
    <w:uiPriority w:val="99"/>
    <w:semiHidden/>
    <w:qFormat/>
    <w:locked/>
    <w:rPr>
      <w:sz w:val="21"/>
      <w:szCs w:val="21"/>
    </w:rPr>
  </w:style>
  <w:style w:type="character" w:customStyle="1" w:styleId="Char">
    <w:name w:val="批注主题 Char"/>
    <w:link w:val="a3"/>
    <w:uiPriority w:val="99"/>
    <w:semiHidden/>
    <w:qFormat/>
    <w:locked/>
    <w:rPr>
      <w:b/>
      <w:bCs/>
      <w:sz w:val="21"/>
      <w:szCs w:val="21"/>
    </w:rPr>
  </w:style>
  <w:style w:type="character" w:customStyle="1" w:styleId="Char1">
    <w:name w:val="批注框文本 Char"/>
    <w:link w:val="a5"/>
    <w:uiPriority w:val="99"/>
    <w:semiHidden/>
    <w:qFormat/>
    <w:locked/>
    <w:rPr>
      <w:sz w:val="16"/>
      <w:szCs w:val="16"/>
    </w:rPr>
  </w:style>
  <w:style w:type="character" w:customStyle="1" w:styleId="Char2">
    <w:name w:val="页脚 Char"/>
    <w:link w:val="a6"/>
    <w:uiPriority w:val="99"/>
    <w:qFormat/>
    <w:locked/>
    <w:rPr>
      <w:sz w:val="18"/>
      <w:szCs w:val="18"/>
    </w:rPr>
  </w:style>
  <w:style w:type="character" w:customStyle="1" w:styleId="Char3">
    <w:name w:val="页眉 Char"/>
    <w:link w:val="a7"/>
    <w:uiPriority w:val="99"/>
    <w:qFormat/>
    <w:locked/>
    <w:rPr>
      <w:sz w:val="18"/>
      <w:szCs w:val="18"/>
    </w:rPr>
  </w:style>
  <w:style w:type="paragraph" w:customStyle="1" w:styleId="1">
    <w:name w:val="列出段落1"/>
    <w:basedOn w:val="a"/>
    <w:uiPriority w:val="99"/>
    <w:qFormat/>
    <w:pPr>
      <w:ind w:firstLineChars="200" w:firstLine="420"/>
    </w:pPr>
  </w:style>
  <w:style w:type="paragraph" w:customStyle="1" w:styleId="p0">
    <w:name w:val="p0"/>
    <w:basedOn w:val="a"/>
    <w:uiPriority w:val="99"/>
    <w:qFormat/>
    <w:pPr>
      <w:widowControl/>
    </w:pPr>
    <w:rPr>
      <w:rFonts w:ascii="Times New Roman" w:hAnsi="Times New Roman" w:cs="Times New Roman"/>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369</Words>
  <Characters>2109</Characters>
  <Application>Microsoft Office Word</Application>
  <DocSecurity>0</DocSecurity>
  <Lines>17</Lines>
  <Paragraphs>4</Paragraphs>
  <ScaleCrop>false</ScaleCrop>
  <Company>xh</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中山大学新华学院高效液相色谱仪报价清单</dc:title>
  <dc:creator>sz</dc:creator>
  <cp:lastModifiedBy>赖少雄</cp:lastModifiedBy>
  <cp:revision>122</cp:revision>
  <cp:lastPrinted>2014-01-13T08:42:00Z</cp:lastPrinted>
  <dcterms:created xsi:type="dcterms:W3CDTF">2014-01-13T07:45:00Z</dcterms:created>
  <dcterms:modified xsi:type="dcterms:W3CDTF">2017-03-24T07:02:00Z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